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93" w:rsidRDefault="00020493" w:rsidP="008A206C">
      <w:pPr>
        <w:pStyle w:val="ConsPlusTitle"/>
        <w:widowControl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571500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493" w:rsidRDefault="00020493" w:rsidP="008A206C">
      <w:pPr>
        <w:pStyle w:val="ConsPlusTitle"/>
        <w:widowControl/>
        <w:jc w:val="center"/>
      </w:pPr>
    </w:p>
    <w:p w:rsidR="00020493" w:rsidRDefault="00020493" w:rsidP="008A206C">
      <w:pPr>
        <w:pStyle w:val="ConsPlusTitle"/>
        <w:widowControl/>
        <w:jc w:val="center"/>
      </w:pPr>
    </w:p>
    <w:p w:rsidR="00020493" w:rsidRDefault="00020493" w:rsidP="008A206C">
      <w:pPr>
        <w:pStyle w:val="ConsPlusTitle"/>
        <w:widowControl/>
        <w:jc w:val="center"/>
      </w:pPr>
    </w:p>
    <w:p w:rsidR="00020493" w:rsidRPr="00A30D4E" w:rsidRDefault="00020493" w:rsidP="00020493">
      <w:pPr>
        <w:jc w:val="center"/>
        <w:rPr>
          <w:b/>
          <w:sz w:val="44"/>
        </w:rPr>
      </w:pPr>
      <w:r w:rsidRPr="00A30D4E">
        <w:rPr>
          <w:b/>
          <w:sz w:val="44"/>
        </w:rPr>
        <w:t>Администрация городского округа Пущино</w:t>
      </w:r>
    </w:p>
    <w:p w:rsidR="00020493" w:rsidRPr="00A30D4E" w:rsidRDefault="00020493" w:rsidP="00020493">
      <w:pPr>
        <w:jc w:val="center"/>
      </w:pPr>
    </w:p>
    <w:p w:rsidR="00020493" w:rsidRPr="00A30D4E" w:rsidRDefault="00020493" w:rsidP="00020493">
      <w:pPr>
        <w:jc w:val="center"/>
      </w:pPr>
    </w:p>
    <w:p w:rsidR="00020493" w:rsidRPr="00A30D4E" w:rsidRDefault="00020493" w:rsidP="00020493">
      <w:pPr>
        <w:jc w:val="center"/>
        <w:rPr>
          <w:b/>
          <w:sz w:val="44"/>
        </w:rPr>
      </w:pPr>
      <w:r w:rsidRPr="00A30D4E">
        <w:rPr>
          <w:b/>
          <w:sz w:val="44"/>
        </w:rPr>
        <w:t>П О С Т А Н О В Л Е Н И Е</w:t>
      </w:r>
    </w:p>
    <w:p w:rsidR="00020493" w:rsidRPr="00A30D4E" w:rsidRDefault="00020493" w:rsidP="00020493">
      <w:pPr>
        <w:jc w:val="center"/>
        <w:rPr>
          <w:b/>
        </w:rPr>
      </w:pPr>
    </w:p>
    <w:p w:rsidR="00020493" w:rsidRPr="00A30D4E" w:rsidRDefault="00020493" w:rsidP="00020493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20493" w:rsidRPr="00A30D4E" w:rsidTr="00F425A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20493" w:rsidRPr="00A30D4E" w:rsidRDefault="00625C23" w:rsidP="00F425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01.10.2021</w:t>
            </w:r>
            <w:r w:rsidR="0002049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493" w:rsidRPr="00A30D4E" w:rsidRDefault="00020493" w:rsidP="00F425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493" w:rsidRPr="00A30D4E" w:rsidRDefault="00020493" w:rsidP="00F425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A30D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0493" w:rsidRPr="00A30D4E" w:rsidRDefault="00625C23" w:rsidP="00F425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458-п</w:t>
            </w:r>
            <w:r w:rsidR="0002049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20493" w:rsidRPr="00A30D4E" w:rsidRDefault="00020493" w:rsidP="00020493">
      <w:pPr>
        <w:jc w:val="center"/>
        <w:rPr>
          <w:rFonts w:ascii="Academy Cyr" w:hAnsi="Academy Cyr"/>
          <w:sz w:val="16"/>
          <w:szCs w:val="16"/>
        </w:rPr>
      </w:pPr>
    </w:p>
    <w:p w:rsidR="00020493" w:rsidRPr="00A30D4E" w:rsidRDefault="00020493" w:rsidP="00020493">
      <w:pPr>
        <w:jc w:val="center"/>
      </w:pPr>
      <w:r w:rsidRPr="00A30D4E">
        <w:t>г. Пущино</w:t>
      </w:r>
    </w:p>
    <w:p w:rsidR="00020493" w:rsidRPr="00A30D4E" w:rsidRDefault="00020493" w:rsidP="00020493">
      <w:pPr>
        <w:jc w:val="center"/>
        <w:rPr>
          <w:b/>
        </w:rPr>
      </w:pPr>
    </w:p>
    <w:p w:rsidR="00020493" w:rsidRPr="00A30D4E" w:rsidRDefault="00020493" w:rsidP="00020493">
      <w:pPr>
        <w:widowControl w:val="0"/>
        <w:jc w:val="center"/>
      </w:pPr>
      <w:r w:rsidRPr="00A30D4E">
        <w:t>┌</w:t>
      </w:r>
      <w:r w:rsidRPr="00A30D4E">
        <w:tab/>
      </w:r>
      <w:r w:rsidRPr="00A30D4E">
        <w:tab/>
        <w:t xml:space="preserve">                                              </w:t>
      </w:r>
      <w:r w:rsidRPr="00A30D4E">
        <w:tab/>
        <w:t xml:space="preserve">                                             </w:t>
      </w:r>
      <w:r w:rsidRPr="00A30D4E">
        <w:tab/>
      </w:r>
      <w:r w:rsidRPr="00A30D4E">
        <w:tab/>
        <w:t>┐</w:t>
      </w:r>
    </w:p>
    <w:p w:rsidR="00020493" w:rsidRDefault="00020493" w:rsidP="00020493">
      <w:pPr>
        <w:pStyle w:val="ConsPlusTitle"/>
        <w:widowControl/>
        <w:jc w:val="center"/>
        <w:rPr>
          <w:b w:val="0"/>
        </w:rPr>
      </w:pPr>
      <w:r w:rsidRPr="00020493">
        <w:rPr>
          <w:b w:val="0"/>
        </w:rPr>
        <w:t xml:space="preserve">Об утверждении </w:t>
      </w:r>
      <w:r>
        <w:rPr>
          <w:b w:val="0"/>
        </w:rPr>
        <w:t xml:space="preserve">Положения </w:t>
      </w:r>
      <w:r w:rsidRPr="00020493">
        <w:rPr>
          <w:b w:val="0"/>
        </w:rPr>
        <w:t>об оплате труда работников</w:t>
      </w:r>
    </w:p>
    <w:p w:rsidR="00020493" w:rsidRPr="00020493" w:rsidRDefault="00020493" w:rsidP="00020493">
      <w:pPr>
        <w:pStyle w:val="ConsPlusTitle"/>
        <w:widowControl/>
        <w:jc w:val="center"/>
        <w:rPr>
          <w:b w:val="0"/>
        </w:rPr>
      </w:pPr>
      <w:r w:rsidRPr="00020493">
        <w:rPr>
          <w:b w:val="0"/>
        </w:rPr>
        <w:t xml:space="preserve">муниципального бюджетного учреждения «Единая служба по обеспечению </w:t>
      </w:r>
      <w:r>
        <w:rPr>
          <w:b w:val="0"/>
        </w:rPr>
        <w:t xml:space="preserve">                              </w:t>
      </w:r>
      <w:r w:rsidRPr="00020493">
        <w:rPr>
          <w:b w:val="0"/>
        </w:rPr>
        <w:t xml:space="preserve">деятельности муниципальных учреждений» городского округа Пущино </w:t>
      </w:r>
      <w:r>
        <w:rPr>
          <w:b w:val="0"/>
        </w:rPr>
        <w:t xml:space="preserve">                            </w:t>
      </w:r>
      <w:r w:rsidRPr="00020493">
        <w:rPr>
          <w:b w:val="0"/>
        </w:rPr>
        <w:t>Московской области</w:t>
      </w:r>
    </w:p>
    <w:p w:rsidR="00020493" w:rsidRPr="00BE16B5" w:rsidRDefault="00020493" w:rsidP="00020493">
      <w:pPr>
        <w:autoSpaceDE w:val="0"/>
        <w:autoSpaceDN w:val="0"/>
        <w:adjustRightInd w:val="0"/>
        <w:ind w:firstLine="540"/>
        <w:jc w:val="both"/>
      </w:pPr>
    </w:p>
    <w:p w:rsidR="00020493" w:rsidRPr="00A30D4E" w:rsidRDefault="00020493" w:rsidP="00020493"/>
    <w:p w:rsidR="00020493" w:rsidRPr="00326529" w:rsidRDefault="00020493" w:rsidP="00020493">
      <w:pPr>
        <w:ind w:firstLine="709"/>
        <w:jc w:val="both"/>
      </w:pPr>
      <w:r w:rsidRPr="00B96C71">
        <w:t xml:space="preserve">В соответствии с Гражданским кодексом Российской Федерации, </w:t>
      </w:r>
      <w:r w:rsidR="00F425AE" w:rsidRPr="00A30D4E">
        <w:t>Трудовым кодексом Российской Федерации</w:t>
      </w:r>
      <w:r w:rsidR="00F425AE">
        <w:t>,</w:t>
      </w:r>
      <w:r w:rsidR="00F425AE" w:rsidRPr="00B96C71">
        <w:t xml:space="preserve"> </w:t>
      </w:r>
      <w:r w:rsidRPr="00B96C71">
        <w:t xml:space="preserve">Федеральным законом от 06.10.2003 № 131-ФЗ «Об общих принципах организации местного самоуправления в </w:t>
      </w:r>
      <w:r w:rsidR="00326529" w:rsidRPr="00B96C71">
        <w:t>Российской Федерации</w:t>
      </w:r>
      <w:r w:rsidR="00F425AE">
        <w:t xml:space="preserve">, </w:t>
      </w:r>
      <w:r w:rsidR="00F425AE" w:rsidRPr="00A30D4E">
        <w:t>Федеральным законом от 12.01.1996 № 7-ФЗ «</w:t>
      </w:r>
      <w:r w:rsidR="00F425AE">
        <w:t>О некоммерческих организациях», р</w:t>
      </w:r>
      <w:r w:rsidR="00F425AE" w:rsidRPr="00A30D4E">
        <w:t>уководствуясь</w:t>
      </w:r>
      <w:r w:rsidR="00F425AE" w:rsidRPr="00B96C71">
        <w:t xml:space="preserve"> </w:t>
      </w:r>
      <w:r w:rsidRPr="00B96C71">
        <w:t>Уставом городского округа Пущино Московской области</w:t>
      </w:r>
      <w:r>
        <w:t xml:space="preserve">, </w:t>
      </w:r>
      <w:r w:rsidRPr="00A30D4E">
        <w:t>Уставом Муниципального бюджетного учреждения «</w:t>
      </w:r>
      <w:r w:rsidRPr="005C18E7">
        <w:t>Единая служба по обеспечению деятельности муниципальных учреждений</w:t>
      </w:r>
      <w:r w:rsidRPr="00A30D4E">
        <w:t>» городского округа Пущино Московской области</w:t>
      </w:r>
      <w:r>
        <w:t>, утвержденным постановлением администрации городского округа Пущино от 15.09.2021 № 430-п</w:t>
      </w:r>
      <w:r w:rsidR="00326529">
        <w:t>,</w:t>
      </w:r>
    </w:p>
    <w:p w:rsidR="00326529" w:rsidRDefault="00326529" w:rsidP="00326529">
      <w:pPr>
        <w:ind w:firstLine="709"/>
        <w:jc w:val="center"/>
      </w:pPr>
    </w:p>
    <w:p w:rsidR="00326529" w:rsidRPr="00326529" w:rsidRDefault="00326529" w:rsidP="00326529">
      <w:pPr>
        <w:ind w:firstLine="709"/>
        <w:jc w:val="center"/>
      </w:pPr>
      <w:r>
        <w:t>ПОСТАНОВЛЯЮ:</w:t>
      </w:r>
    </w:p>
    <w:p w:rsidR="00020493" w:rsidRPr="00A30D4E" w:rsidRDefault="00020493" w:rsidP="00020493">
      <w:pPr>
        <w:ind w:firstLine="709"/>
        <w:jc w:val="both"/>
      </w:pPr>
    </w:p>
    <w:p w:rsidR="00020493" w:rsidRPr="00A30D4E" w:rsidRDefault="00020493" w:rsidP="00326529">
      <w:pPr>
        <w:numPr>
          <w:ilvl w:val="0"/>
          <w:numId w:val="3"/>
        </w:numPr>
        <w:ind w:left="0" w:firstLine="709"/>
        <w:jc w:val="both"/>
      </w:pPr>
      <w:r>
        <w:t xml:space="preserve">Утвердить </w:t>
      </w:r>
      <w:r w:rsidRPr="00A30D4E">
        <w:t xml:space="preserve">Положение об оплате труда работников </w:t>
      </w:r>
      <w:r w:rsidR="00B714AC">
        <w:t>м</w:t>
      </w:r>
      <w:r w:rsidRPr="00A30D4E">
        <w:t>униципального бюджетного учреждения «</w:t>
      </w:r>
      <w:r w:rsidRPr="005C18E7">
        <w:t>Единая служба по обеспечению деятельности муниципальных учреждений</w:t>
      </w:r>
      <w:r w:rsidRPr="00A30D4E">
        <w:t>» городского округа Пущино Московской области, согласно приложению к настоящему постановлению.</w:t>
      </w:r>
    </w:p>
    <w:p w:rsidR="00020493" w:rsidRDefault="00020493" w:rsidP="00326529">
      <w:pPr>
        <w:numPr>
          <w:ilvl w:val="0"/>
          <w:numId w:val="3"/>
        </w:numPr>
        <w:ind w:left="0" w:firstLine="709"/>
        <w:jc w:val="both"/>
      </w:pPr>
      <w:r w:rsidRPr="00A30D4E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  <w:r w:rsidRPr="005C18E7">
        <w:t xml:space="preserve"> </w:t>
      </w:r>
    </w:p>
    <w:p w:rsidR="00020493" w:rsidRPr="00A30D4E" w:rsidRDefault="00020493" w:rsidP="00326529">
      <w:pPr>
        <w:numPr>
          <w:ilvl w:val="0"/>
          <w:numId w:val="3"/>
        </w:numPr>
        <w:ind w:left="0" w:firstLine="709"/>
        <w:jc w:val="both"/>
      </w:pPr>
      <w:r w:rsidRPr="00A30D4E">
        <w:t>Настоящее постановление вступает в силу с момента опубликования</w:t>
      </w:r>
      <w:r w:rsidR="00326529">
        <w:t>.</w:t>
      </w:r>
    </w:p>
    <w:p w:rsidR="00020493" w:rsidRPr="00A30D4E" w:rsidRDefault="00020493" w:rsidP="00326529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b w:val="0"/>
        </w:rPr>
      </w:pPr>
      <w:r w:rsidRPr="00A30D4E">
        <w:rPr>
          <w:b w:val="0"/>
        </w:rPr>
        <w:t xml:space="preserve">Контроль за исполнением настоящего постановления </w:t>
      </w:r>
      <w:r>
        <w:rPr>
          <w:b w:val="0"/>
        </w:rPr>
        <w:t xml:space="preserve">возложить на начальника отдела образования </w:t>
      </w:r>
      <w:r w:rsidR="00F425AE">
        <w:rPr>
          <w:b w:val="0"/>
        </w:rPr>
        <w:t xml:space="preserve">администрации городского округа Пущино </w:t>
      </w:r>
      <w:r>
        <w:rPr>
          <w:b w:val="0"/>
        </w:rPr>
        <w:t>Кулаткину Т.Н.</w:t>
      </w:r>
    </w:p>
    <w:p w:rsidR="00020493" w:rsidRPr="00A30D4E" w:rsidRDefault="00020493" w:rsidP="00020493">
      <w:pPr>
        <w:pStyle w:val="ConsPlusTitle"/>
        <w:widowControl/>
        <w:ind w:firstLine="709"/>
        <w:jc w:val="both"/>
      </w:pPr>
    </w:p>
    <w:p w:rsidR="00020493" w:rsidRPr="00A30D4E" w:rsidRDefault="00020493" w:rsidP="00020493">
      <w:pPr>
        <w:pStyle w:val="ConsPlusTitle"/>
        <w:widowControl/>
        <w:jc w:val="center"/>
      </w:pPr>
    </w:p>
    <w:p w:rsidR="00020493" w:rsidRPr="00A30D4E" w:rsidRDefault="00020493" w:rsidP="00020493">
      <w:pPr>
        <w:pStyle w:val="ConsPlusTitle"/>
        <w:widowControl/>
        <w:jc w:val="center"/>
      </w:pPr>
    </w:p>
    <w:p w:rsidR="00020493" w:rsidRPr="00A30D4E" w:rsidRDefault="00006F29" w:rsidP="00020493">
      <w:pPr>
        <w:pStyle w:val="ConsPlusTitle"/>
        <w:widowControl/>
        <w:rPr>
          <w:b w:val="0"/>
        </w:rPr>
      </w:pPr>
      <w:r>
        <w:rPr>
          <w:b w:val="0"/>
        </w:rPr>
        <w:t>И.</w:t>
      </w:r>
      <w:r w:rsidR="00F425AE">
        <w:rPr>
          <w:b w:val="0"/>
        </w:rPr>
        <w:t>о. главы</w:t>
      </w:r>
      <w:r w:rsidR="00020493" w:rsidRPr="00A30D4E">
        <w:rPr>
          <w:b w:val="0"/>
        </w:rPr>
        <w:t xml:space="preserve"> городского округа</w:t>
      </w:r>
      <w:r w:rsidR="00F425AE">
        <w:rPr>
          <w:b w:val="0"/>
        </w:rPr>
        <w:t xml:space="preserve">                     </w:t>
      </w:r>
      <w:r w:rsidR="00020493" w:rsidRPr="00A30D4E">
        <w:rPr>
          <w:b w:val="0"/>
        </w:rPr>
        <w:t xml:space="preserve">                               </w:t>
      </w:r>
      <w:r>
        <w:rPr>
          <w:b w:val="0"/>
        </w:rPr>
        <w:t xml:space="preserve">       </w:t>
      </w:r>
      <w:r w:rsidR="00020493" w:rsidRPr="00A30D4E">
        <w:rPr>
          <w:b w:val="0"/>
        </w:rPr>
        <w:t xml:space="preserve">                   </w:t>
      </w:r>
      <w:r>
        <w:rPr>
          <w:b w:val="0"/>
        </w:rPr>
        <w:t xml:space="preserve"> </w:t>
      </w:r>
      <w:r w:rsidR="00020493" w:rsidRPr="00A30D4E">
        <w:rPr>
          <w:b w:val="0"/>
        </w:rPr>
        <w:t xml:space="preserve">      </w:t>
      </w:r>
      <w:r w:rsidR="00F425AE">
        <w:rPr>
          <w:b w:val="0"/>
        </w:rPr>
        <w:t xml:space="preserve">Ю. А. Фомина </w:t>
      </w:r>
    </w:p>
    <w:p w:rsidR="00020493" w:rsidRPr="00A30D4E" w:rsidRDefault="00020493" w:rsidP="00020493">
      <w:pPr>
        <w:pStyle w:val="ConsPlusTitle"/>
        <w:widowControl/>
        <w:jc w:val="center"/>
        <w:rPr>
          <w:b w:val="0"/>
        </w:rPr>
      </w:pPr>
    </w:p>
    <w:p w:rsidR="00020493" w:rsidRDefault="00020493" w:rsidP="00020493">
      <w:pPr>
        <w:pStyle w:val="ConsPlusTitle"/>
        <w:widowControl/>
        <w:jc w:val="center"/>
      </w:pPr>
    </w:p>
    <w:p w:rsidR="00F425AE" w:rsidRPr="00A30D4E" w:rsidRDefault="00F425AE" w:rsidP="00020493">
      <w:pPr>
        <w:pStyle w:val="ConsPlusTitle"/>
        <w:widowControl/>
        <w:jc w:val="center"/>
      </w:pPr>
    </w:p>
    <w:p w:rsidR="00006F29" w:rsidRDefault="00006F29" w:rsidP="00020493">
      <w:pPr>
        <w:tabs>
          <w:tab w:val="left" w:pos="1185"/>
        </w:tabs>
        <w:jc w:val="center"/>
      </w:pPr>
    </w:p>
    <w:p w:rsidR="00020493" w:rsidRPr="00A30D4E" w:rsidRDefault="00020493" w:rsidP="00020493">
      <w:pPr>
        <w:ind w:left="5103"/>
      </w:pPr>
      <w:bookmarkStart w:id="0" w:name="_GoBack"/>
      <w:bookmarkEnd w:id="0"/>
      <w:r w:rsidRPr="00A30D4E">
        <w:lastRenderedPageBreak/>
        <w:t xml:space="preserve">Приложение к постановлению </w:t>
      </w:r>
    </w:p>
    <w:p w:rsidR="00020493" w:rsidRPr="00A30D4E" w:rsidRDefault="00020493" w:rsidP="00020493">
      <w:pPr>
        <w:ind w:left="5103"/>
      </w:pPr>
      <w:r w:rsidRPr="00A30D4E">
        <w:t>администрации городского округа Пущино</w:t>
      </w:r>
    </w:p>
    <w:p w:rsidR="00020493" w:rsidRDefault="00326529" w:rsidP="00020493">
      <w:pPr>
        <w:ind w:left="5103"/>
      </w:pPr>
      <w:r w:rsidRPr="00A30D4E">
        <w:t xml:space="preserve">от </w:t>
      </w:r>
      <w:r w:rsidR="00625C23">
        <w:t xml:space="preserve">01.10.2021 </w:t>
      </w:r>
      <w:r w:rsidR="00020493" w:rsidRPr="00A30D4E">
        <w:t xml:space="preserve">№ </w:t>
      </w:r>
      <w:r w:rsidR="00625C23">
        <w:t>458-п</w:t>
      </w:r>
    </w:p>
    <w:p w:rsidR="00020493" w:rsidRPr="00326529" w:rsidRDefault="00020493" w:rsidP="00020493">
      <w:pPr>
        <w:ind w:left="5103"/>
      </w:pPr>
    </w:p>
    <w:p w:rsidR="00020493" w:rsidRPr="00326529" w:rsidRDefault="00020493" w:rsidP="00326529">
      <w:pPr>
        <w:pStyle w:val="ConsPlusTitle"/>
        <w:widowControl/>
        <w:ind w:firstLine="709"/>
        <w:jc w:val="center"/>
        <w:rPr>
          <w:b w:val="0"/>
        </w:rPr>
      </w:pPr>
    </w:p>
    <w:p w:rsidR="00020493" w:rsidRPr="00326529" w:rsidRDefault="00020493" w:rsidP="00326529">
      <w:pPr>
        <w:pStyle w:val="ConsPlusTitle"/>
        <w:widowControl/>
        <w:ind w:firstLine="709"/>
        <w:jc w:val="center"/>
        <w:rPr>
          <w:b w:val="0"/>
        </w:rPr>
      </w:pPr>
    </w:p>
    <w:p w:rsidR="008A206C" w:rsidRPr="00BE16B5" w:rsidRDefault="008A206C" w:rsidP="00326529">
      <w:pPr>
        <w:pStyle w:val="ConsPlusTitle"/>
        <w:widowControl/>
        <w:jc w:val="center"/>
      </w:pPr>
      <w:r w:rsidRPr="00BE16B5">
        <w:t>П</w:t>
      </w:r>
      <w:r w:rsidR="00326529" w:rsidRPr="00BE16B5">
        <w:t xml:space="preserve">оложение </w:t>
      </w:r>
    </w:p>
    <w:p w:rsidR="008A206C" w:rsidRPr="00BE16B5" w:rsidRDefault="008A206C" w:rsidP="00326529">
      <w:pPr>
        <w:pStyle w:val="ConsPlusTitle"/>
        <w:widowControl/>
        <w:jc w:val="center"/>
      </w:pPr>
      <w:r>
        <w:t xml:space="preserve">об оплате труда </w:t>
      </w:r>
      <w:r w:rsidR="004C4234">
        <w:t xml:space="preserve">работников </w:t>
      </w:r>
      <w:r w:rsidR="00512813">
        <w:t>м</w:t>
      </w:r>
      <w:r>
        <w:t xml:space="preserve">униципального </w:t>
      </w:r>
      <w:r w:rsidR="004C4234">
        <w:t xml:space="preserve">бюджетного </w:t>
      </w:r>
      <w:r>
        <w:t xml:space="preserve">учреждения </w:t>
      </w:r>
      <w:r w:rsidR="004C4234">
        <w:t>«Единая служба по обеспечению деятельности муниципальных учреждений»</w:t>
      </w:r>
      <w:r w:rsidR="004C4234" w:rsidRPr="00BE16B5">
        <w:t xml:space="preserve"> </w:t>
      </w:r>
      <w:r w:rsidR="004C4234">
        <w:t>городского округа Пущино Московской области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8A206C" w:rsidRPr="00326529" w:rsidRDefault="008A206C" w:rsidP="00326529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26529">
        <w:rPr>
          <w:b/>
        </w:rPr>
        <w:t>Общие положения</w:t>
      </w:r>
    </w:p>
    <w:p w:rsidR="00326529" w:rsidRPr="00326529" w:rsidRDefault="00326529" w:rsidP="00326529">
      <w:pPr>
        <w:pStyle w:val="a8"/>
        <w:autoSpaceDE w:val="0"/>
        <w:autoSpaceDN w:val="0"/>
        <w:adjustRightInd w:val="0"/>
        <w:ind w:left="1849"/>
        <w:outlineLvl w:val="1"/>
        <w:rPr>
          <w:b/>
        </w:rPr>
      </w:pPr>
    </w:p>
    <w:p w:rsidR="008A206C" w:rsidRDefault="008A206C" w:rsidP="0032652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BE16B5">
        <w:t xml:space="preserve">Настоящее Положение </w:t>
      </w:r>
      <w:r w:rsidR="00F425AE">
        <w:t xml:space="preserve">об </w:t>
      </w:r>
      <w:r w:rsidR="00326529">
        <w:t>оплате труда работников муниципального бюджетного учреждения «Единая служба по обеспечению деятельности муниципальных учреждений»</w:t>
      </w:r>
      <w:r w:rsidR="00326529" w:rsidRPr="00BE16B5">
        <w:t xml:space="preserve"> </w:t>
      </w:r>
      <w:r w:rsidR="00326529">
        <w:t xml:space="preserve">городского округа Пущино Московской области (далее – Положение) </w:t>
      </w:r>
      <w:r>
        <w:t xml:space="preserve">определяет </w:t>
      </w:r>
      <w:r w:rsidR="004C4234">
        <w:t xml:space="preserve">порядок и условия </w:t>
      </w:r>
      <w:r>
        <w:t>оплаты труда рабо</w:t>
      </w:r>
      <w:r w:rsidR="00771FE8">
        <w:t>тников</w:t>
      </w:r>
      <w:r w:rsidR="00512813">
        <w:t xml:space="preserve"> м</w:t>
      </w:r>
      <w:r>
        <w:t>униципального бюджетного учреждения «Единая служба по обеспечению деятельности муниципальных учреждений»</w:t>
      </w:r>
      <w:r w:rsidRPr="00BE16B5">
        <w:t xml:space="preserve"> </w:t>
      </w:r>
      <w:r w:rsidR="004C4234">
        <w:t xml:space="preserve">городского округа Пущино Московской области </w:t>
      </w:r>
      <w:r w:rsidRPr="00BE16B5">
        <w:t xml:space="preserve">(далее – </w:t>
      </w:r>
      <w:r>
        <w:t>Учреждение</w:t>
      </w:r>
      <w:r w:rsidRPr="00BE16B5">
        <w:t>).</w:t>
      </w:r>
    </w:p>
    <w:p w:rsidR="008A206C" w:rsidRDefault="006D6667" w:rsidP="0032652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Положение распространяется на работников Учреждения, занимающих должности в соответствии со штатным расписанием (включая работников, работающих по совместительству и принятых на временную работу).</w:t>
      </w:r>
    </w:p>
    <w:p w:rsidR="008A206C" w:rsidRDefault="006D6667" w:rsidP="0032652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Положение разработано в целях повышения мотивации к труду работников Учреждения, обеспечения материальной заинтересованности работников в качественных и количественных результатах труда, укрепления трудовой дисциплины.</w:t>
      </w:r>
    </w:p>
    <w:p w:rsidR="008A206C" w:rsidRPr="00CF3D55" w:rsidRDefault="009853CC" w:rsidP="0032652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CF3D55">
        <w:t>Объем финансирования</w:t>
      </w:r>
      <w:r w:rsidR="008A206C" w:rsidRPr="00CF3D55">
        <w:t xml:space="preserve"> </w:t>
      </w:r>
      <w:r w:rsidRPr="00CF3D55">
        <w:t xml:space="preserve">фонда </w:t>
      </w:r>
      <w:r w:rsidR="008A206C" w:rsidRPr="00CF3D55">
        <w:t xml:space="preserve">оплаты труда Учреждения </w:t>
      </w:r>
      <w:r w:rsidR="00CF3D55" w:rsidRPr="00CF3D55">
        <w:t>из</w:t>
      </w:r>
      <w:r w:rsidR="008A206C" w:rsidRPr="00CF3D55">
        <w:t xml:space="preserve"> средств местного бюджета</w:t>
      </w:r>
      <w:r w:rsidR="00CF3D55" w:rsidRPr="00CF3D55">
        <w:t xml:space="preserve"> формируется на соответствующий финансовый год и плановый период исходя из объемов средств, предусмотренных в бюджете городского округа Пущино на обеспечение выполнения муниципального задания на оказание услуг (выполнение работ), а также за счет приносящей доход деятельности.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8A206C" w:rsidRPr="00326529" w:rsidRDefault="008A206C" w:rsidP="00326529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26529">
        <w:rPr>
          <w:b/>
        </w:rPr>
        <w:t>Система оплаты труда</w:t>
      </w:r>
    </w:p>
    <w:p w:rsidR="00326529" w:rsidRPr="00326529" w:rsidRDefault="00326529" w:rsidP="00326529">
      <w:pPr>
        <w:pStyle w:val="a8"/>
        <w:autoSpaceDE w:val="0"/>
        <w:autoSpaceDN w:val="0"/>
        <w:adjustRightInd w:val="0"/>
        <w:ind w:left="1849"/>
        <w:outlineLvl w:val="1"/>
        <w:rPr>
          <w:b/>
        </w:rPr>
      </w:pPr>
    </w:p>
    <w:p w:rsidR="001A117E" w:rsidRDefault="008A206C" w:rsidP="00326529">
      <w:pPr>
        <w:autoSpaceDE w:val="0"/>
        <w:autoSpaceDN w:val="0"/>
        <w:adjustRightInd w:val="0"/>
        <w:ind w:firstLine="709"/>
        <w:jc w:val="both"/>
      </w:pPr>
      <w:r>
        <w:t>2.</w:t>
      </w:r>
      <w:r w:rsidRPr="00BE16B5">
        <w:t xml:space="preserve">1. </w:t>
      </w:r>
      <w:r w:rsidR="001A117E">
        <w:t xml:space="preserve">Заработная плата </w:t>
      </w:r>
      <w:r w:rsidR="00791CFF">
        <w:t>работников</w:t>
      </w:r>
      <w:r w:rsidR="001A117E">
        <w:t xml:space="preserve"> Учреждения состоит из должностного оклада</w:t>
      </w:r>
      <w:r w:rsidR="005F4862">
        <w:t xml:space="preserve"> (тарифной ставки)</w:t>
      </w:r>
      <w:r w:rsidR="001A117E">
        <w:t>, компенсационных и стимулирующих выплат.</w:t>
      </w:r>
    </w:p>
    <w:p w:rsidR="000E791A" w:rsidRDefault="005F4862" w:rsidP="00326529">
      <w:pPr>
        <w:autoSpaceDE w:val="0"/>
        <w:autoSpaceDN w:val="0"/>
        <w:adjustRightInd w:val="0"/>
        <w:ind w:firstLine="709"/>
        <w:jc w:val="both"/>
      </w:pPr>
      <w:r>
        <w:t xml:space="preserve">2.2. </w:t>
      </w:r>
      <w:r w:rsidR="001A117E">
        <w:t xml:space="preserve">Должностной оклад </w:t>
      </w:r>
      <w:r w:rsidR="00F91C04">
        <w:t>директору</w:t>
      </w:r>
      <w:r w:rsidR="001A117E">
        <w:t xml:space="preserve"> Учреждения устанавливается </w:t>
      </w:r>
      <w:r w:rsidR="00F91C04">
        <w:t xml:space="preserve">нормативно-правовым актом </w:t>
      </w:r>
      <w:r w:rsidR="008673D8">
        <w:t>администрации</w:t>
      </w:r>
      <w:r w:rsidR="002C533E">
        <w:t xml:space="preserve"> </w:t>
      </w:r>
      <w:r w:rsidR="001A117E">
        <w:t>городского округа Пущино</w:t>
      </w:r>
      <w:r w:rsidR="001A117E" w:rsidRPr="00BC65F2">
        <w:t xml:space="preserve"> при приеме на работу</w:t>
      </w:r>
      <w:r w:rsidR="001A117E">
        <w:t>,</w:t>
      </w:r>
      <w:r w:rsidR="001A117E" w:rsidRPr="00BC65F2">
        <w:t xml:space="preserve"> в соответствии с должностью на основании</w:t>
      </w:r>
      <w:r w:rsidR="000E791A">
        <w:t xml:space="preserve"> штатного расписания и в соответствии с таблицей коэффициентов.</w:t>
      </w:r>
    </w:p>
    <w:p w:rsidR="00042FA9" w:rsidRDefault="00042FA9" w:rsidP="00326529">
      <w:pPr>
        <w:autoSpaceDE w:val="0"/>
        <w:autoSpaceDN w:val="0"/>
        <w:adjustRightInd w:val="0"/>
        <w:ind w:firstLine="709"/>
        <w:jc w:val="both"/>
      </w:pPr>
      <w:r>
        <w:t xml:space="preserve">Должностные оклады специалистам и служащим устанавливаются </w:t>
      </w:r>
      <w:r w:rsidR="00F91C04">
        <w:t>директором</w:t>
      </w:r>
      <w:r>
        <w:t xml:space="preserve"> Учреждения при приеме на работу в соответствии с должностью на основании штатного расписания и в соответствии с таблицей коэффициентов.</w:t>
      </w:r>
    </w:p>
    <w:p w:rsidR="000E791A" w:rsidRDefault="000E791A" w:rsidP="00326529">
      <w:pPr>
        <w:autoSpaceDE w:val="0"/>
        <w:autoSpaceDN w:val="0"/>
        <w:adjustRightInd w:val="0"/>
        <w:ind w:firstLine="709"/>
        <w:jc w:val="both"/>
      </w:pPr>
      <w:r>
        <w:t>За основу</w:t>
      </w:r>
      <w:r w:rsidR="00B14824">
        <w:t>,</w:t>
      </w:r>
      <w:r>
        <w:t xml:space="preserve"> для расчета размера должностн</w:t>
      </w:r>
      <w:r w:rsidR="00042FA9">
        <w:t>ых окладов</w:t>
      </w:r>
      <w:r>
        <w:t xml:space="preserve"> </w:t>
      </w:r>
      <w:r w:rsidR="00F91C04">
        <w:t>директора</w:t>
      </w:r>
      <w:r w:rsidR="00B14824">
        <w:t xml:space="preserve">, специалистов и служащих Учреждения, </w:t>
      </w:r>
      <w:r>
        <w:t xml:space="preserve">принят размер должностного оклада специалиста </w:t>
      </w:r>
      <w:r w:rsidRPr="0091359F">
        <w:t>II</w:t>
      </w:r>
      <w:r>
        <w:t xml:space="preserve"> категории в органах государственной власти Московской области, устанавливаемого Губернатором Московской области.</w:t>
      </w:r>
    </w:p>
    <w:p w:rsidR="00B14824" w:rsidRDefault="00B14824" w:rsidP="00326529">
      <w:pPr>
        <w:autoSpaceDE w:val="0"/>
        <w:autoSpaceDN w:val="0"/>
        <w:adjustRightInd w:val="0"/>
        <w:ind w:firstLine="709"/>
        <w:jc w:val="both"/>
      </w:pPr>
      <w:r w:rsidRPr="00BE16B5">
        <w:t xml:space="preserve">Перечень должностей и коэффициенты, применяемые при исчислении должностных окладов </w:t>
      </w:r>
      <w:r w:rsidR="00F91C04">
        <w:t>директору</w:t>
      </w:r>
      <w:r>
        <w:t>, специалистам и служащим Учреждения</w:t>
      </w:r>
      <w:r w:rsidRPr="00BE16B5">
        <w:t xml:space="preserve">, установлены </w:t>
      </w:r>
      <w:hyperlink r:id="rId6" w:history="1">
        <w:r w:rsidRPr="00BE16B5">
          <w:t>приложением</w:t>
        </w:r>
      </w:hyperlink>
      <w:r w:rsidRPr="00BE16B5">
        <w:t xml:space="preserve"> </w:t>
      </w:r>
      <w:r>
        <w:t>№</w:t>
      </w:r>
      <w:r w:rsidR="00326529">
        <w:t xml:space="preserve"> </w:t>
      </w:r>
      <w:r>
        <w:t xml:space="preserve">1 </w:t>
      </w:r>
      <w:r w:rsidRPr="00BE16B5">
        <w:t>к настоящему Положению.</w:t>
      </w:r>
    </w:p>
    <w:p w:rsidR="00C912AE" w:rsidRDefault="009853CC" w:rsidP="00326529">
      <w:pPr>
        <w:autoSpaceDE w:val="0"/>
        <w:autoSpaceDN w:val="0"/>
        <w:adjustRightInd w:val="0"/>
        <w:ind w:firstLine="709"/>
        <w:jc w:val="both"/>
      </w:pPr>
      <w:r>
        <w:t>Т</w:t>
      </w:r>
      <w:r w:rsidR="00C912AE">
        <w:t xml:space="preserve">арифные ставки работников Учреждения по рабочим профессиям устанавливаются </w:t>
      </w:r>
      <w:r w:rsidR="00F91C04">
        <w:t>директором</w:t>
      </w:r>
      <w:r w:rsidR="00C912AE">
        <w:t xml:space="preserve"> Учреждения при приеме на работу в соответствии с должностью на основании </w:t>
      </w:r>
      <w:r w:rsidR="00C912AE">
        <w:lastRenderedPageBreak/>
        <w:t>штатного расписания и в соответствии с межразрядными тарифными коэффициентами, установленными приложением №</w:t>
      </w:r>
      <w:r w:rsidR="00326529">
        <w:t xml:space="preserve"> </w:t>
      </w:r>
      <w:r w:rsidR="00C912AE">
        <w:t>2 к настоящему Положению.</w:t>
      </w:r>
    </w:p>
    <w:p w:rsidR="00F65EBB" w:rsidRDefault="00F65EBB" w:rsidP="00326529">
      <w:pPr>
        <w:autoSpaceDE w:val="0"/>
        <w:autoSpaceDN w:val="0"/>
        <w:adjustRightInd w:val="0"/>
        <w:ind w:firstLine="709"/>
        <w:jc w:val="both"/>
      </w:pPr>
      <w:r>
        <w:t>Директору Учреждения предоставляется право устанавливать оплату труда высококвалифицированным рабочим, выполняющим важные и ответственные работы, исходя из 9-10 разрядов тарифной сетки по оплате труда рабочих.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  <w:r>
        <w:t xml:space="preserve">2.3. Компенсационные выплаты устанавливаются в соответствии с Трудовым кодексом Российской Федерации при наличии условий труда, предусматривающих установление таких выплат, на основании приказа </w:t>
      </w:r>
      <w:r w:rsidR="00F91C04">
        <w:t>директора</w:t>
      </w:r>
      <w:r>
        <w:t xml:space="preserve"> и в соответствии с локальными нормативными актами Учреждения.</w:t>
      </w:r>
    </w:p>
    <w:p w:rsidR="009A0718" w:rsidRDefault="009A0718" w:rsidP="00326529">
      <w:pPr>
        <w:autoSpaceDE w:val="0"/>
        <w:autoSpaceDN w:val="0"/>
        <w:adjustRightInd w:val="0"/>
        <w:ind w:firstLine="709"/>
        <w:jc w:val="both"/>
      </w:pPr>
      <w:r>
        <w:t>В Учреждении применяются следующие выплаты компенсационного характера за работу в условиях, отклоняющихся от нормальных:</w:t>
      </w:r>
    </w:p>
    <w:p w:rsidR="00305329" w:rsidRDefault="009A0718" w:rsidP="0032652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A0718">
        <w:t>доплата за выполнение обязанностей отсутствующего работника</w:t>
      </w:r>
      <w:r w:rsidR="00305329">
        <w:t>;</w:t>
      </w:r>
    </w:p>
    <w:p w:rsidR="00305329" w:rsidRDefault="00305329" w:rsidP="0032652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05329">
        <w:t xml:space="preserve">надбавка к должностному окладу </w:t>
      </w:r>
      <w:r w:rsidR="009853CC">
        <w:t xml:space="preserve">(тарифной ставке) </w:t>
      </w:r>
      <w:r w:rsidRPr="00305329">
        <w:t>за ненормированный рабочий день</w:t>
      </w:r>
      <w:r w:rsidR="009853CC">
        <w:t>.</w:t>
      </w:r>
    </w:p>
    <w:p w:rsidR="009A0718" w:rsidRDefault="00305329" w:rsidP="00326529">
      <w:pPr>
        <w:autoSpaceDE w:val="0"/>
        <w:autoSpaceDN w:val="0"/>
        <w:adjustRightInd w:val="0"/>
        <w:ind w:firstLine="709"/>
        <w:jc w:val="both"/>
      </w:pPr>
      <w:r w:rsidRPr="00E33101">
        <w:t>При выполнении обязанностей временно отсутствующего работника без освобождения от своей основной работы производится доплата в размере не менее 30% от должностного оклада</w:t>
      </w:r>
      <w:r w:rsidR="00EF2646">
        <w:t xml:space="preserve"> (тарифной ставки)</w:t>
      </w:r>
      <w:r w:rsidRPr="00E33101">
        <w:t>.</w:t>
      </w:r>
    </w:p>
    <w:p w:rsidR="00305329" w:rsidRPr="00BE16B5" w:rsidRDefault="00305329" w:rsidP="00326529">
      <w:pPr>
        <w:autoSpaceDE w:val="0"/>
        <w:autoSpaceDN w:val="0"/>
        <w:adjustRightInd w:val="0"/>
        <w:ind w:firstLine="709"/>
        <w:jc w:val="both"/>
      </w:pPr>
      <w:r w:rsidRPr="00BE16B5">
        <w:t xml:space="preserve">Надбавка к должностному окладу за ненормированный рабочий день устанавливается водителям автомобилей в размере 50 процентов </w:t>
      </w:r>
      <w:r w:rsidR="00EF2646">
        <w:t>тарифной ставки</w:t>
      </w:r>
      <w:r w:rsidRPr="00BE16B5">
        <w:t xml:space="preserve"> и выплачивается ежемесячно.</w:t>
      </w:r>
    </w:p>
    <w:p w:rsidR="00305329" w:rsidRDefault="008A206C" w:rsidP="00326529">
      <w:pPr>
        <w:autoSpaceDE w:val="0"/>
        <w:autoSpaceDN w:val="0"/>
        <w:adjustRightInd w:val="0"/>
        <w:ind w:firstLine="709"/>
        <w:jc w:val="both"/>
      </w:pPr>
      <w:r>
        <w:t>2.</w:t>
      </w:r>
      <w:r w:rsidR="00305329">
        <w:t>4</w:t>
      </w:r>
      <w:r>
        <w:t xml:space="preserve">. </w:t>
      </w:r>
      <w:r w:rsidR="00305329">
        <w:t>С целью стимулирования к качественному результату труда</w:t>
      </w:r>
      <w:r w:rsidR="00331CE5">
        <w:t xml:space="preserve"> и поощрения работников за выполненную работу в Учреждении устанавливаются следующие виды стимулирующих выплат:</w:t>
      </w:r>
    </w:p>
    <w:p w:rsidR="00331CE5" w:rsidRDefault="00CB16BB" w:rsidP="00326529">
      <w:pPr>
        <w:autoSpaceDE w:val="0"/>
        <w:autoSpaceDN w:val="0"/>
        <w:adjustRightInd w:val="0"/>
        <w:ind w:firstLine="709"/>
        <w:jc w:val="both"/>
      </w:pPr>
      <w:r>
        <w:t xml:space="preserve">- надбавка к должностному окладу </w:t>
      </w:r>
      <w:r w:rsidR="00F65EBB">
        <w:t xml:space="preserve">(тарифной ставке) </w:t>
      </w:r>
      <w:r>
        <w:t>за интенсивность и высокие результаты труда;</w:t>
      </w:r>
    </w:p>
    <w:p w:rsidR="00CB16BB" w:rsidRDefault="00CB16BB" w:rsidP="00326529">
      <w:pPr>
        <w:autoSpaceDE w:val="0"/>
        <w:autoSpaceDN w:val="0"/>
        <w:adjustRightInd w:val="0"/>
        <w:ind w:firstLine="709"/>
        <w:jc w:val="both"/>
      </w:pPr>
      <w:r>
        <w:t xml:space="preserve">- надбавка к должностному окладу </w:t>
      </w:r>
      <w:r w:rsidR="00F65EBB">
        <w:t xml:space="preserve">(тарифной ставке) </w:t>
      </w:r>
      <w:r>
        <w:t>за выслугу лет;</w:t>
      </w:r>
    </w:p>
    <w:p w:rsidR="00CB16BB" w:rsidRDefault="00CB16BB" w:rsidP="00326529">
      <w:pPr>
        <w:autoSpaceDE w:val="0"/>
        <w:autoSpaceDN w:val="0"/>
        <w:adjustRightInd w:val="0"/>
        <w:ind w:firstLine="709"/>
        <w:jc w:val="both"/>
      </w:pPr>
      <w:r>
        <w:t>- премии по результатам работы;</w:t>
      </w:r>
    </w:p>
    <w:p w:rsidR="00CB16BB" w:rsidRDefault="00CB16BB" w:rsidP="00326529">
      <w:pPr>
        <w:autoSpaceDE w:val="0"/>
        <w:autoSpaceDN w:val="0"/>
        <w:adjustRightInd w:val="0"/>
        <w:ind w:firstLine="709"/>
        <w:jc w:val="both"/>
      </w:pPr>
      <w:r>
        <w:t>- м</w:t>
      </w:r>
      <w:r w:rsidRPr="00CB16BB">
        <w:t>атериальная помощь</w:t>
      </w:r>
      <w:r w:rsidRPr="007D465B">
        <w:rPr>
          <w:b/>
        </w:rPr>
        <w:t xml:space="preserve"> </w:t>
      </w:r>
      <w:r w:rsidRPr="00BE16B5">
        <w:t>при предоставлении ежегодного оплачиваемого отпуска</w:t>
      </w:r>
      <w:r>
        <w:t>.</w:t>
      </w:r>
    </w:p>
    <w:p w:rsidR="000249ED" w:rsidRDefault="000249ED" w:rsidP="00326529">
      <w:pPr>
        <w:autoSpaceDE w:val="0"/>
        <w:autoSpaceDN w:val="0"/>
        <w:adjustRightInd w:val="0"/>
        <w:ind w:firstLine="709"/>
        <w:jc w:val="both"/>
      </w:pPr>
      <w:r>
        <w:t>2.5. Месячная заработная плата работника, полностью отработавшего рабочий период и выполнившего нормы труда, не может быть ниже минимального размера оплаты труда (МРОТ), установленного на территории Московской области.</w:t>
      </w:r>
      <w:r w:rsidR="000C6B89">
        <w:t xml:space="preserve"> Сотруднику, отработавшему неполное рабочее время, доплата до МРОТ осуществляется пропорционально фактически отработанному времени.</w:t>
      </w:r>
    </w:p>
    <w:p w:rsidR="00275297" w:rsidRDefault="00275297" w:rsidP="00326529">
      <w:pPr>
        <w:autoSpaceDE w:val="0"/>
        <w:autoSpaceDN w:val="0"/>
        <w:adjustRightInd w:val="0"/>
        <w:ind w:firstLine="709"/>
        <w:jc w:val="both"/>
      </w:pPr>
      <w:r>
        <w:t>2.</w:t>
      </w:r>
      <w:r w:rsidR="000249ED">
        <w:t>6</w:t>
      </w:r>
      <w:r>
        <w:t>. Предельный уровень соотношения среднемесячной заработной платы директора Учреждения к среднемесячной заработной плате работников учреждения за календарный год</w:t>
      </w:r>
      <w:r w:rsidR="006F79A9">
        <w:t xml:space="preserve"> (без учета заработной платы директора, заместителей директора) устанавливается в кратности до 6 (шести).</w:t>
      </w:r>
    </w:p>
    <w:p w:rsidR="00CB16BB" w:rsidRDefault="00CB16BB" w:rsidP="00326529">
      <w:pPr>
        <w:autoSpaceDE w:val="0"/>
        <w:autoSpaceDN w:val="0"/>
        <w:adjustRightInd w:val="0"/>
        <w:ind w:firstLine="709"/>
        <w:jc w:val="both"/>
      </w:pPr>
    </w:p>
    <w:p w:rsidR="00BE1BE3" w:rsidRPr="00326529" w:rsidRDefault="00BE1BE3" w:rsidP="00006F29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bookmarkStart w:id="1" w:name="_Hlk83301068"/>
      <w:r w:rsidRPr="00326529">
        <w:rPr>
          <w:b/>
        </w:rPr>
        <w:t xml:space="preserve">Надбавка к должностному окладу </w:t>
      </w:r>
      <w:r w:rsidR="002224A6" w:rsidRPr="00326529">
        <w:rPr>
          <w:b/>
        </w:rPr>
        <w:t xml:space="preserve">(тарифной ставке) </w:t>
      </w:r>
      <w:r w:rsidRPr="00326529">
        <w:rPr>
          <w:b/>
        </w:rPr>
        <w:t>за интенсивность и высокие результаты работы</w:t>
      </w:r>
    </w:p>
    <w:p w:rsidR="00326529" w:rsidRPr="00326529" w:rsidRDefault="00326529" w:rsidP="00326529">
      <w:pPr>
        <w:pStyle w:val="a8"/>
        <w:autoSpaceDE w:val="0"/>
        <w:autoSpaceDN w:val="0"/>
        <w:adjustRightInd w:val="0"/>
        <w:ind w:left="1849"/>
        <w:outlineLvl w:val="1"/>
        <w:rPr>
          <w:b/>
        </w:rPr>
      </w:pPr>
    </w:p>
    <w:p w:rsidR="00BE1BE3" w:rsidRDefault="0063239B" w:rsidP="00326529">
      <w:pPr>
        <w:autoSpaceDE w:val="0"/>
        <w:autoSpaceDN w:val="0"/>
        <w:adjustRightInd w:val="0"/>
        <w:ind w:firstLine="709"/>
        <w:jc w:val="both"/>
      </w:pPr>
      <w:r>
        <w:t xml:space="preserve">3.1. </w:t>
      </w:r>
      <w:r w:rsidR="00BE1BE3" w:rsidRPr="00BE16B5">
        <w:t xml:space="preserve">Надбавка к должностному окладу </w:t>
      </w:r>
      <w:r w:rsidR="002224A6">
        <w:t xml:space="preserve">(тарифной ставке) </w:t>
      </w:r>
      <w:r w:rsidR="00BE1BE3" w:rsidRPr="00BE16B5">
        <w:t xml:space="preserve">за </w:t>
      </w:r>
      <w:r w:rsidR="00BE1BE3">
        <w:t>интенсивность и высокие результаты работы</w:t>
      </w:r>
      <w:r w:rsidR="00BE1BE3" w:rsidRPr="00BE16B5">
        <w:t xml:space="preserve"> </w:t>
      </w:r>
      <w:r w:rsidR="00BE1BE3">
        <w:t xml:space="preserve">(напряженность и трудоемкость работы, своевременное и качественное выполнение поручений, профессионализм и оперативность при выполнении трудовых функций, отсутствие существенных замечаний по качеству выполненной работы и др.) </w:t>
      </w:r>
      <w:r w:rsidR="00BE1BE3" w:rsidRPr="00BE16B5">
        <w:t xml:space="preserve">устанавливается в размере до </w:t>
      </w:r>
      <w:r w:rsidR="00BE1BE3">
        <w:t>14</w:t>
      </w:r>
      <w:r w:rsidR="00BE1BE3" w:rsidRPr="00BE16B5">
        <w:t xml:space="preserve">0 процентов должностного оклада и выплачивается ежемесячно. </w:t>
      </w:r>
    </w:p>
    <w:bookmarkEnd w:id="1"/>
    <w:p w:rsidR="00E66F71" w:rsidRDefault="0063239B" w:rsidP="00326529">
      <w:pPr>
        <w:autoSpaceDE w:val="0"/>
        <w:autoSpaceDN w:val="0"/>
        <w:adjustRightInd w:val="0"/>
        <w:ind w:firstLine="709"/>
        <w:jc w:val="both"/>
      </w:pPr>
      <w:r>
        <w:t xml:space="preserve">3.2. </w:t>
      </w:r>
      <w:r w:rsidR="00E66F71" w:rsidRPr="00BE16B5">
        <w:t xml:space="preserve">Конкретный размер </w:t>
      </w:r>
      <w:r w:rsidR="00E66F71">
        <w:t xml:space="preserve">надбавки </w:t>
      </w:r>
      <w:r w:rsidR="00E66F71" w:rsidRPr="00BE16B5">
        <w:t xml:space="preserve">к должностному окладу за </w:t>
      </w:r>
      <w:r w:rsidR="00E66F71">
        <w:t>интенсивность и высокие результаты работы</w:t>
      </w:r>
      <w:r w:rsidR="00E66F71" w:rsidRPr="00BE16B5">
        <w:t xml:space="preserve"> </w:t>
      </w:r>
      <w:r w:rsidR="00E66F71">
        <w:t xml:space="preserve">директору Учреждения </w:t>
      </w:r>
      <w:r w:rsidR="00E66F71" w:rsidRPr="00BE16B5">
        <w:t xml:space="preserve">устанавливается </w:t>
      </w:r>
      <w:r w:rsidR="00C64EAF">
        <w:t>нормативно-правовым актом администрации городского округа Пущино</w:t>
      </w:r>
      <w:r w:rsidR="00E66F71">
        <w:t xml:space="preserve"> в пределах средств экономии фонда оплаты труда с учетом показателей эффективности результатов труда.</w:t>
      </w:r>
    </w:p>
    <w:p w:rsidR="008A206C" w:rsidRDefault="0063239B" w:rsidP="0032652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3.3. </w:t>
      </w:r>
      <w:r w:rsidR="00BE1BE3" w:rsidRPr="00BE16B5">
        <w:t xml:space="preserve">Конкретный размер </w:t>
      </w:r>
      <w:r w:rsidR="00BE1BE3">
        <w:t xml:space="preserve">надбавки </w:t>
      </w:r>
      <w:r w:rsidR="00BE1BE3" w:rsidRPr="00BE16B5">
        <w:t xml:space="preserve">к должностному окладу </w:t>
      </w:r>
      <w:r w:rsidR="002224A6">
        <w:t xml:space="preserve">(тарифной ставке) </w:t>
      </w:r>
      <w:r w:rsidR="00BE1BE3" w:rsidRPr="00BE16B5">
        <w:t xml:space="preserve">за </w:t>
      </w:r>
      <w:r w:rsidR="00E66F71">
        <w:t>интенсивность и высокие результаты работы</w:t>
      </w:r>
      <w:r w:rsidR="00BE1BE3" w:rsidRPr="00BE16B5">
        <w:t xml:space="preserve"> </w:t>
      </w:r>
      <w:r w:rsidR="00E66F71">
        <w:t xml:space="preserve">работникам </w:t>
      </w:r>
      <w:r w:rsidR="00BE1BE3" w:rsidRPr="00BE16B5">
        <w:t xml:space="preserve">устанавливается </w:t>
      </w:r>
      <w:r w:rsidR="00F91C04">
        <w:t>директором</w:t>
      </w:r>
      <w:r w:rsidR="00BE1BE3">
        <w:t xml:space="preserve"> Учреждения </w:t>
      </w:r>
      <w:r w:rsidR="00E66F71">
        <w:t xml:space="preserve">в пределах средств экономии фонда оплаты труда </w:t>
      </w:r>
      <w:r w:rsidR="00BE1BE3">
        <w:t>с учетом показателей эффективности результатов труда</w:t>
      </w:r>
      <w:r w:rsidR="00E66F71">
        <w:t>,</w:t>
      </w:r>
      <w:r w:rsidR="00E66F71" w:rsidRPr="00E66F71">
        <w:t xml:space="preserve"> </w:t>
      </w:r>
      <w:r w:rsidR="00E66F71">
        <w:t>установленных трудовыми договорами</w:t>
      </w:r>
      <w:r w:rsidR="008A206C">
        <w:t xml:space="preserve"> на основании отчетов за соответствующий период, представленных </w:t>
      </w:r>
      <w:r w:rsidR="008A206C" w:rsidRPr="00E31EF8">
        <w:t>руководителями структурных подразделений</w:t>
      </w:r>
      <w:r w:rsidR="008A206C">
        <w:t>. В отчетах должна содержаться информация о достижении каждого показателя с указанием причин, повлиявших на снижение выполнения показателей.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8A206C" w:rsidRPr="00326529" w:rsidRDefault="008A206C" w:rsidP="00326529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26529">
        <w:rPr>
          <w:b/>
        </w:rPr>
        <w:t>Надбавка к должностному окладу за выслугу лет</w:t>
      </w:r>
    </w:p>
    <w:p w:rsidR="00326529" w:rsidRPr="00326529" w:rsidRDefault="00326529" w:rsidP="00326529">
      <w:pPr>
        <w:pStyle w:val="a8"/>
        <w:autoSpaceDE w:val="0"/>
        <w:autoSpaceDN w:val="0"/>
        <w:adjustRightInd w:val="0"/>
        <w:ind w:left="1849"/>
        <w:outlineLvl w:val="1"/>
        <w:rPr>
          <w:b/>
        </w:rPr>
      </w:pPr>
    </w:p>
    <w:p w:rsidR="008A206C" w:rsidRPr="00BE16B5" w:rsidRDefault="0063239B" w:rsidP="00326529">
      <w:pPr>
        <w:autoSpaceDE w:val="0"/>
        <w:autoSpaceDN w:val="0"/>
        <w:adjustRightInd w:val="0"/>
        <w:ind w:firstLine="709"/>
        <w:jc w:val="both"/>
      </w:pPr>
      <w:r>
        <w:t>4</w:t>
      </w:r>
      <w:r w:rsidR="008A206C">
        <w:t>.</w:t>
      </w:r>
      <w:r w:rsidR="008A206C" w:rsidRPr="00BE16B5">
        <w:t xml:space="preserve">1. Надбавка к должностному окладу </w:t>
      </w:r>
      <w:r w:rsidR="00F65EBB">
        <w:t xml:space="preserve">(тарифной ставке) </w:t>
      </w:r>
      <w:r w:rsidR="008A206C" w:rsidRPr="00BE16B5">
        <w:t>за выслугу лет устанавливается в следующих размерах: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  <w:r w:rsidRPr="00BE16B5">
        <w:t xml:space="preserve">10 процентов должностного оклада при трудовом стаже от </w:t>
      </w:r>
      <w:r>
        <w:t>3</w:t>
      </w:r>
      <w:r w:rsidRPr="00BE16B5">
        <w:t xml:space="preserve"> до </w:t>
      </w:r>
      <w:r>
        <w:t>8</w:t>
      </w:r>
      <w:r w:rsidRPr="00BE16B5">
        <w:t xml:space="preserve"> лет;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  <w:r w:rsidRPr="00BE16B5">
        <w:t xml:space="preserve">15 процентов должностного оклада при трудовом стаже от </w:t>
      </w:r>
      <w:r>
        <w:t>8</w:t>
      </w:r>
      <w:r w:rsidRPr="00BE16B5">
        <w:t xml:space="preserve"> до </w:t>
      </w:r>
      <w:r>
        <w:t>13</w:t>
      </w:r>
      <w:r w:rsidRPr="00BE16B5">
        <w:t xml:space="preserve"> лет;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  <w:r w:rsidRPr="00BE16B5">
        <w:t>20 процентов должностного оклада при трудовом стаже от 1</w:t>
      </w:r>
      <w:r>
        <w:t>3</w:t>
      </w:r>
      <w:r w:rsidRPr="00BE16B5">
        <w:t xml:space="preserve"> до 1</w:t>
      </w:r>
      <w:r>
        <w:t>8</w:t>
      </w:r>
      <w:r w:rsidRPr="00BE16B5">
        <w:t xml:space="preserve"> лет;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  <w:r>
        <w:t xml:space="preserve">25 </w:t>
      </w:r>
      <w:r w:rsidRPr="00BE16B5">
        <w:t>процентов должностного оклада при трудовом стаже от 1</w:t>
      </w:r>
      <w:r>
        <w:t>8</w:t>
      </w:r>
      <w:r w:rsidRPr="00BE16B5">
        <w:t xml:space="preserve"> до </w:t>
      </w:r>
      <w:r>
        <w:t>23</w:t>
      </w:r>
      <w:r w:rsidRPr="00BE16B5">
        <w:t xml:space="preserve"> лет;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  <w:r w:rsidRPr="00F8298C">
        <w:t xml:space="preserve">30 процентов должностного оклада при трудовом стаже свыше </w:t>
      </w:r>
      <w:r>
        <w:t>23</w:t>
      </w:r>
      <w:r w:rsidRPr="00F8298C">
        <w:t xml:space="preserve"> лет.</w:t>
      </w:r>
    </w:p>
    <w:p w:rsidR="008A206C" w:rsidRPr="00FF5A36" w:rsidRDefault="0063239B" w:rsidP="00326529">
      <w:pPr>
        <w:autoSpaceDE w:val="0"/>
        <w:autoSpaceDN w:val="0"/>
        <w:adjustRightInd w:val="0"/>
        <w:ind w:firstLine="709"/>
        <w:jc w:val="both"/>
      </w:pPr>
      <w:r>
        <w:t>4</w:t>
      </w:r>
      <w:r w:rsidR="008A206C" w:rsidRPr="00FF5A36">
        <w:t>.</w:t>
      </w:r>
      <w:r>
        <w:t>2</w:t>
      </w:r>
      <w:r w:rsidR="008A206C" w:rsidRPr="00FF5A36">
        <w:t>. В стаж работы, дающий право на получение надбавки к должностному окладу</w:t>
      </w:r>
      <w:r w:rsidR="00F65EBB">
        <w:t xml:space="preserve"> (тарифной ставке)</w:t>
      </w:r>
      <w:r w:rsidR="008A206C" w:rsidRPr="00FF5A36">
        <w:t xml:space="preserve">, включается время работы в </w:t>
      </w:r>
      <w:r>
        <w:t>государственных, муниципальных учреждениях и предприятиях, органах местного самоуправления.</w:t>
      </w:r>
    </w:p>
    <w:p w:rsidR="008A206C" w:rsidRPr="00BE16B5" w:rsidRDefault="0063239B" w:rsidP="00326529">
      <w:pPr>
        <w:autoSpaceDE w:val="0"/>
        <w:autoSpaceDN w:val="0"/>
        <w:adjustRightInd w:val="0"/>
        <w:ind w:firstLine="709"/>
        <w:jc w:val="both"/>
      </w:pPr>
      <w:r>
        <w:t>4</w:t>
      </w:r>
      <w:r w:rsidR="008A206C" w:rsidRPr="00FF5A36">
        <w:t>.</w:t>
      </w:r>
      <w:r>
        <w:t>3</w:t>
      </w:r>
      <w:r w:rsidR="008A206C" w:rsidRPr="00FF5A36">
        <w:t>. Исчисление трудового стажа, дающего право на получение надбавки</w:t>
      </w:r>
      <w:r w:rsidR="008A206C" w:rsidRPr="00BE16B5">
        <w:t xml:space="preserve"> к должностному окладу </w:t>
      </w:r>
      <w:r w:rsidR="00F65EBB">
        <w:t xml:space="preserve">(тарифной ставке) </w:t>
      </w:r>
      <w:r w:rsidR="008A206C" w:rsidRPr="00BE16B5">
        <w:t xml:space="preserve">за выслугу лет, осуществляется в соответствии с </w:t>
      </w:r>
      <w:r w:rsidR="008A206C">
        <w:t>Положением</w:t>
      </w:r>
      <w:r w:rsidR="008A206C" w:rsidRPr="00BE16B5">
        <w:t xml:space="preserve"> о порядке исчисления стажа</w:t>
      </w:r>
      <w:r w:rsidR="008A206C">
        <w:t xml:space="preserve"> работникам </w:t>
      </w:r>
      <w:r>
        <w:t>муниципального бюджетного учреждения «Единая служба по обеспечению деятельности муниципальных учреждений»</w:t>
      </w:r>
      <w:r w:rsidRPr="00BE16B5">
        <w:t xml:space="preserve"> </w:t>
      </w:r>
      <w:r>
        <w:t>городского округа Пущино Московской области</w:t>
      </w:r>
      <w:r w:rsidR="00F91C04">
        <w:t>, которое утверждается приказом директора Учреждения.</w:t>
      </w:r>
    </w:p>
    <w:p w:rsidR="008A206C" w:rsidRDefault="0063239B" w:rsidP="00326529">
      <w:pPr>
        <w:autoSpaceDE w:val="0"/>
        <w:autoSpaceDN w:val="0"/>
        <w:adjustRightInd w:val="0"/>
        <w:ind w:firstLine="709"/>
        <w:jc w:val="both"/>
      </w:pPr>
      <w:r>
        <w:t>4</w:t>
      </w:r>
      <w:r w:rsidR="008A206C" w:rsidRPr="00F8298C">
        <w:t>.</w:t>
      </w:r>
      <w:r>
        <w:t>4</w:t>
      </w:r>
      <w:r w:rsidR="008A206C" w:rsidRPr="00F8298C">
        <w:t xml:space="preserve">. Надбавка к должностному окладу </w:t>
      </w:r>
      <w:r w:rsidR="00F65EBB">
        <w:t xml:space="preserve">(тарифной ставке) </w:t>
      </w:r>
      <w:r w:rsidR="008A206C" w:rsidRPr="00F8298C">
        <w:t xml:space="preserve">за выслугу лет выплачивается ежемесячно со дня возникновения права на нее. Размер надбавки к должностному окладу </w:t>
      </w:r>
      <w:r w:rsidR="00F65EBB">
        <w:t xml:space="preserve">(тарифной ставке) </w:t>
      </w:r>
      <w:r w:rsidR="008A206C" w:rsidRPr="00F8298C">
        <w:t>за выслугу лет</w:t>
      </w:r>
      <w:r w:rsidR="008A206C" w:rsidRPr="00BE16B5">
        <w:t xml:space="preserve"> подлежит изменению со дня достижения трудового стажа соответственно </w:t>
      </w:r>
      <w:r w:rsidR="008A206C">
        <w:t xml:space="preserve">8, 13, 18 и 23 </w:t>
      </w:r>
      <w:r w:rsidR="008A206C" w:rsidRPr="00BE16B5">
        <w:t>полных лет.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  <w:r w:rsidRPr="00BE16B5">
        <w:t xml:space="preserve">Если право на установление или изменение размера ежемесячной надбавки к должностному окладу </w:t>
      </w:r>
      <w:r w:rsidR="00F65EBB">
        <w:t xml:space="preserve">(тарифной ставке) </w:t>
      </w:r>
      <w:r w:rsidRPr="00BE16B5">
        <w:t xml:space="preserve">за выслугу лет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</w:t>
      </w:r>
      <w:r w:rsidR="00F65EBB">
        <w:t xml:space="preserve">(тарифной ставке) </w:t>
      </w:r>
      <w:r w:rsidRPr="00BE16B5">
        <w:t>за выслугу лет устанавливается со дня, следующего за днем окончания указанного периода.</w:t>
      </w:r>
    </w:p>
    <w:p w:rsidR="008A206C" w:rsidRPr="00BE16B5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8A206C" w:rsidRPr="00326529" w:rsidRDefault="008A206C" w:rsidP="00326529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26529">
        <w:rPr>
          <w:b/>
        </w:rPr>
        <w:t xml:space="preserve">Премирование </w:t>
      </w:r>
      <w:r w:rsidR="0063239B" w:rsidRPr="00326529">
        <w:rPr>
          <w:b/>
        </w:rPr>
        <w:t>по результатам работы</w:t>
      </w:r>
    </w:p>
    <w:p w:rsidR="00326529" w:rsidRPr="00326529" w:rsidRDefault="00326529" w:rsidP="00326529">
      <w:pPr>
        <w:pStyle w:val="a8"/>
        <w:autoSpaceDE w:val="0"/>
        <w:autoSpaceDN w:val="0"/>
        <w:adjustRightInd w:val="0"/>
        <w:ind w:left="1849"/>
        <w:outlineLvl w:val="1"/>
        <w:rPr>
          <w:b/>
        </w:rPr>
      </w:pPr>
    </w:p>
    <w:p w:rsidR="008A206C" w:rsidRDefault="00EF6F1A" w:rsidP="00326529">
      <w:pPr>
        <w:autoSpaceDE w:val="0"/>
        <w:autoSpaceDN w:val="0"/>
        <w:adjustRightInd w:val="0"/>
        <w:ind w:firstLine="709"/>
        <w:jc w:val="both"/>
        <w:rPr>
          <w:b/>
        </w:rPr>
      </w:pPr>
      <w:r>
        <w:t>5</w:t>
      </w:r>
      <w:r w:rsidR="008A206C" w:rsidRPr="00FE63FE">
        <w:t>.1. Работникам за выполнение особо важных и сложных заданий, в целях усиления материальной заинтересованности в повышении качества выполняемых задач, возложенных на работников Учреждения, выплачивается премия</w:t>
      </w:r>
      <w:r w:rsidR="008A206C">
        <w:t xml:space="preserve"> разового характера</w:t>
      </w:r>
      <w:r w:rsidR="008A206C" w:rsidRPr="00FE63FE">
        <w:rPr>
          <w:b/>
        </w:rPr>
        <w:t>.</w:t>
      </w:r>
    </w:p>
    <w:p w:rsidR="008A206C" w:rsidRDefault="00EF6F1A" w:rsidP="00326529">
      <w:pPr>
        <w:autoSpaceDE w:val="0"/>
        <w:autoSpaceDN w:val="0"/>
        <w:adjustRightInd w:val="0"/>
        <w:ind w:firstLine="709"/>
        <w:jc w:val="both"/>
      </w:pPr>
      <w:r>
        <w:t>5</w:t>
      </w:r>
      <w:r w:rsidR="008A206C" w:rsidRPr="00FF3C75">
        <w:t xml:space="preserve">.2. </w:t>
      </w:r>
      <w:r w:rsidR="008A206C">
        <w:t xml:space="preserve">Критерии выполнения особо важных и сложных заданий установлены в Положении о премировании работников </w:t>
      </w:r>
      <w:r w:rsidR="00F65EBB">
        <w:t>муниципального бюджетного учреждения «Единая служба по обеспечению деятельности муниципальных учреждений»</w:t>
      </w:r>
      <w:r w:rsidR="00F65EBB" w:rsidRPr="00BE16B5">
        <w:t xml:space="preserve"> </w:t>
      </w:r>
      <w:r w:rsidR="00F65EBB">
        <w:t>городского округа Пущино Московской области</w:t>
      </w:r>
      <w:r w:rsidR="008A206C">
        <w:t>.</w:t>
      </w:r>
    </w:p>
    <w:p w:rsidR="008A206C" w:rsidRDefault="00EF6F1A" w:rsidP="00326529">
      <w:pPr>
        <w:autoSpaceDE w:val="0"/>
        <w:autoSpaceDN w:val="0"/>
        <w:adjustRightInd w:val="0"/>
        <w:ind w:firstLine="709"/>
        <w:jc w:val="both"/>
      </w:pPr>
      <w:r>
        <w:t>5</w:t>
      </w:r>
      <w:r w:rsidR="008A206C">
        <w:t xml:space="preserve">.3. Максимальный размер премии не ограничивается, устанавливается </w:t>
      </w:r>
      <w:r w:rsidR="00F91C04">
        <w:t>директору</w:t>
      </w:r>
      <w:r w:rsidR="0063239B">
        <w:t xml:space="preserve"> Учреждения </w:t>
      </w:r>
      <w:r w:rsidR="00F91C04">
        <w:t>нормативно-правовым актом администрации городского округа Пущино</w:t>
      </w:r>
      <w:r w:rsidR="0063239B">
        <w:t xml:space="preserve">, работникам Учреждения – </w:t>
      </w:r>
      <w:r w:rsidR="00F91C04">
        <w:t>директором</w:t>
      </w:r>
      <w:r w:rsidR="0063239B">
        <w:t xml:space="preserve"> Учреждения. </w:t>
      </w:r>
      <w:r w:rsidR="008A206C">
        <w:t>Премирование производится в пределах средств экономии фонда оплаты труда.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8A206C" w:rsidRPr="00326529" w:rsidRDefault="008A206C" w:rsidP="00326529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26529">
        <w:rPr>
          <w:b/>
        </w:rPr>
        <w:lastRenderedPageBreak/>
        <w:t xml:space="preserve">Материальная помощь </w:t>
      </w:r>
      <w:r w:rsidR="00EF6F1A" w:rsidRPr="00326529">
        <w:rPr>
          <w:b/>
        </w:rPr>
        <w:t>при предоставлении ежегодного оплачиваемого отпуска</w:t>
      </w:r>
    </w:p>
    <w:p w:rsidR="00326529" w:rsidRPr="00326529" w:rsidRDefault="00326529" w:rsidP="00326529">
      <w:pPr>
        <w:pStyle w:val="a8"/>
        <w:autoSpaceDE w:val="0"/>
        <w:autoSpaceDN w:val="0"/>
        <w:adjustRightInd w:val="0"/>
        <w:ind w:left="1849"/>
        <w:outlineLvl w:val="1"/>
        <w:rPr>
          <w:b/>
        </w:rPr>
      </w:pPr>
    </w:p>
    <w:p w:rsidR="008A206C" w:rsidRDefault="00EF6F1A" w:rsidP="00326529">
      <w:pPr>
        <w:autoSpaceDE w:val="0"/>
        <w:autoSpaceDN w:val="0"/>
        <w:adjustRightInd w:val="0"/>
        <w:ind w:firstLine="709"/>
        <w:jc w:val="both"/>
      </w:pPr>
      <w:r>
        <w:t>6</w:t>
      </w:r>
      <w:r w:rsidR="008A206C">
        <w:t>.</w:t>
      </w:r>
      <w:r w:rsidR="008A206C" w:rsidRPr="00BE16B5">
        <w:t>1. Работникам</w:t>
      </w:r>
      <w:r w:rsidR="00EF2646">
        <w:t>,</w:t>
      </w:r>
      <w:r w:rsidR="008A206C" w:rsidRPr="00BE16B5">
        <w:t xml:space="preserve"> при предоставлении ежегодного оплачиваемого отпуска или его части за счет средств фонда оплаты труда</w:t>
      </w:r>
      <w:r w:rsidR="00EF2646">
        <w:t>,</w:t>
      </w:r>
      <w:r w:rsidR="008A206C" w:rsidRPr="00BE16B5">
        <w:t xml:space="preserve"> один раз в календарном году выплачивается материальная помощь в размере двух должностных окладов.</w:t>
      </w:r>
      <w:r w:rsidR="008A206C">
        <w:t xml:space="preserve"> Выплата материальной помощи не зависит от оценки результатов труда и производится по заявлению получателя.</w:t>
      </w:r>
    </w:p>
    <w:p w:rsidR="008A206C" w:rsidRDefault="00EF6F1A" w:rsidP="00326529">
      <w:pPr>
        <w:autoSpaceDE w:val="0"/>
        <w:autoSpaceDN w:val="0"/>
        <w:adjustRightInd w:val="0"/>
        <w:ind w:firstLine="709"/>
        <w:jc w:val="both"/>
      </w:pPr>
      <w:r>
        <w:t>6</w:t>
      </w:r>
      <w:r w:rsidR="008A206C">
        <w:t>.</w:t>
      </w:r>
      <w:r w:rsidR="008A206C" w:rsidRPr="00BE16B5">
        <w:t>2. Для расчета размера материальной помощи принима</w:t>
      </w:r>
      <w:r w:rsidR="002224A6">
        <w:t>ется размер должностного оклада (тарифной ставки)</w:t>
      </w:r>
      <w:r w:rsidR="008A206C" w:rsidRPr="00BE16B5">
        <w:t xml:space="preserve"> установленный на день выплаты материальной помощи.</w:t>
      </w:r>
      <w:r w:rsidR="008A206C">
        <w:t xml:space="preserve"> Работники, вновь принятые на работу, и не отработавшие полного календарного года, имеют право на материальную помощь в размере пропорционально отработанному в этом году времени.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  <w:r>
        <w:t>Материальная помощь не выплачивается лицам, работающим по совместительству.</w:t>
      </w:r>
    </w:p>
    <w:p w:rsidR="00EF6F1A" w:rsidRDefault="00EF6F1A" w:rsidP="00326529">
      <w:pPr>
        <w:autoSpaceDE w:val="0"/>
        <w:autoSpaceDN w:val="0"/>
        <w:adjustRightInd w:val="0"/>
        <w:ind w:firstLine="709"/>
        <w:jc w:val="both"/>
      </w:pPr>
    </w:p>
    <w:p w:rsidR="00EF6F1A" w:rsidRDefault="00EF6F1A" w:rsidP="0032652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7. Дополнительные выплаты</w:t>
      </w:r>
    </w:p>
    <w:p w:rsidR="00326529" w:rsidRDefault="00326529" w:rsidP="00326529">
      <w:pPr>
        <w:autoSpaceDE w:val="0"/>
        <w:autoSpaceDN w:val="0"/>
        <w:adjustRightInd w:val="0"/>
        <w:ind w:firstLine="709"/>
      </w:pPr>
    </w:p>
    <w:p w:rsidR="005366ED" w:rsidRDefault="00EF6F1A" w:rsidP="00326529">
      <w:pPr>
        <w:autoSpaceDE w:val="0"/>
        <w:autoSpaceDN w:val="0"/>
        <w:adjustRightInd w:val="0"/>
        <w:ind w:firstLine="709"/>
        <w:jc w:val="both"/>
      </w:pPr>
      <w:r>
        <w:t>7.1</w:t>
      </w:r>
      <w:r w:rsidR="008A206C" w:rsidRPr="004E4467">
        <w:t>. Работникам Учреждения</w:t>
      </w:r>
      <w:r w:rsidR="00EF2646">
        <w:t>,</w:t>
      </w:r>
      <w:r w:rsidR="008A206C" w:rsidRPr="004E4467">
        <w:t xml:space="preserve"> при наличии экономии средств фонд</w:t>
      </w:r>
      <w:r w:rsidR="008A206C">
        <w:t>а</w:t>
      </w:r>
      <w:r w:rsidR="008A206C" w:rsidRPr="004E4467">
        <w:t xml:space="preserve"> оплаты труда</w:t>
      </w:r>
      <w:r w:rsidR="00EF2646">
        <w:t>,</w:t>
      </w:r>
      <w:r w:rsidR="008A206C" w:rsidRPr="004E4467">
        <w:t xml:space="preserve"> </w:t>
      </w:r>
      <w:r w:rsidR="00275297">
        <w:t xml:space="preserve">может </w:t>
      </w:r>
      <w:r w:rsidR="008A206C">
        <w:t>выплачива</w:t>
      </w:r>
      <w:r w:rsidR="00275297">
        <w:t>ться</w:t>
      </w:r>
      <w:r w:rsidR="008A206C" w:rsidRPr="004E4467">
        <w:t xml:space="preserve"> единовременная материальная помощь</w:t>
      </w:r>
      <w:r w:rsidR="005366ED">
        <w:t>:</w:t>
      </w:r>
    </w:p>
    <w:p w:rsidR="00696CB7" w:rsidRDefault="00696CB7" w:rsidP="00326529">
      <w:pPr>
        <w:autoSpaceDE w:val="0"/>
        <w:autoSpaceDN w:val="0"/>
        <w:adjustRightInd w:val="0"/>
        <w:ind w:firstLine="709"/>
        <w:jc w:val="both"/>
      </w:pPr>
      <w:r>
        <w:t>- в связи с празднованием юбилейных дат (</w:t>
      </w:r>
      <w:r w:rsidRPr="008E4243">
        <w:t>50-лет</w:t>
      </w:r>
      <w:r>
        <w:t>ие, 6</w:t>
      </w:r>
      <w:r w:rsidRPr="008E4243">
        <w:t>0-лет</w:t>
      </w:r>
      <w:r>
        <w:t>ие для женщин; 65-летие для мужчин);</w:t>
      </w:r>
    </w:p>
    <w:p w:rsidR="00696CB7" w:rsidRDefault="00696CB7" w:rsidP="00326529">
      <w:pPr>
        <w:autoSpaceDE w:val="0"/>
        <w:autoSpaceDN w:val="0"/>
        <w:adjustRightInd w:val="0"/>
        <w:ind w:firstLine="709"/>
        <w:jc w:val="both"/>
      </w:pPr>
      <w:r>
        <w:t>- при рождении ребенка;</w:t>
      </w:r>
    </w:p>
    <w:p w:rsidR="00696CB7" w:rsidRDefault="00696CB7" w:rsidP="0032652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2224A6">
        <w:t>на погребение близких родственников работника (родители, супруг(а), дети);</w:t>
      </w:r>
    </w:p>
    <w:p w:rsidR="002224A6" w:rsidRDefault="002224A6" w:rsidP="00326529">
      <w:pPr>
        <w:autoSpaceDE w:val="0"/>
        <w:autoSpaceDN w:val="0"/>
        <w:adjustRightInd w:val="0"/>
        <w:ind w:firstLine="709"/>
        <w:jc w:val="both"/>
      </w:pPr>
      <w:r>
        <w:t>- на погребение самого работника.</w:t>
      </w:r>
    </w:p>
    <w:p w:rsidR="008A206C" w:rsidRDefault="002224A6" w:rsidP="00326529">
      <w:pPr>
        <w:autoSpaceDE w:val="0"/>
        <w:autoSpaceDN w:val="0"/>
        <w:adjustRightInd w:val="0"/>
        <w:ind w:firstLine="709"/>
        <w:jc w:val="both"/>
      </w:pPr>
      <w:r>
        <w:t>Р</w:t>
      </w:r>
      <w:r w:rsidR="008A206C">
        <w:t>азмер материальной помощи</w:t>
      </w:r>
      <w:r w:rsidR="008A206C" w:rsidRPr="004E4467">
        <w:t xml:space="preserve"> </w:t>
      </w:r>
      <w:r>
        <w:t>–</w:t>
      </w:r>
      <w:r w:rsidR="008A206C">
        <w:t xml:space="preserve"> од</w:t>
      </w:r>
      <w:r>
        <w:t xml:space="preserve">на </w:t>
      </w:r>
      <w:r w:rsidR="00EF6F1A">
        <w:t>тарифная ставка</w:t>
      </w:r>
      <w:r>
        <w:t xml:space="preserve"> </w:t>
      </w:r>
      <w:r w:rsidR="00CF3D55">
        <w:t>рабочего первого разряда</w:t>
      </w:r>
      <w:r w:rsidR="008A206C" w:rsidRPr="004E4467">
        <w:t>.</w:t>
      </w:r>
    </w:p>
    <w:p w:rsidR="00275297" w:rsidRDefault="00275297" w:rsidP="00326529">
      <w:pPr>
        <w:autoSpaceDE w:val="0"/>
        <w:autoSpaceDN w:val="0"/>
        <w:adjustRightInd w:val="0"/>
        <w:ind w:firstLine="709"/>
        <w:jc w:val="both"/>
      </w:pPr>
      <w:r>
        <w:t>Предоставление материальной помощи для работников Учреждения производится на основании личного заявления работника при предоставлении им документов, подтверждающих наступления вышеперечисленных событий.</w:t>
      </w:r>
    </w:p>
    <w:p w:rsidR="00275297" w:rsidRDefault="00275297" w:rsidP="00326529">
      <w:pPr>
        <w:autoSpaceDE w:val="0"/>
        <w:autoSpaceDN w:val="0"/>
        <w:adjustRightInd w:val="0"/>
        <w:ind w:firstLine="709"/>
        <w:jc w:val="both"/>
      </w:pPr>
      <w:r>
        <w:t>Предоставление материальной помощи на погребение самого работника производится на основании заявления родственников, документа, подтверждающего родственную связь, свидетельства о смерти.</w:t>
      </w:r>
    </w:p>
    <w:p w:rsidR="008A206C" w:rsidRDefault="008A206C" w:rsidP="00326529">
      <w:pPr>
        <w:autoSpaceDE w:val="0"/>
        <w:autoSpaceDN w:val="0"/>
        <w:adjustRightInd w:val="0"/>
        <w:ind w:firstLine="709"/>
        <w:outlineLvl w:val="1"/>
        <w:rPr>
          <w:b/>
        </w:rPr>
      </w:pPr>
      <w:r>
        <w:rPr>
          <w:b/>
        </w:rPr>
        <w:t xml:space="preserve">    </w:t>
      </w:r>
    </w:p>
    <w:p w:rsidR="008A206C" w:rsidRDefault="00275297" w:rsidP="00326529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8</w:t>
      </w:r>
      <w:r w:rsidR="008A206C">
        <w:rPr>
          <w:b/>
        </w:rPr>
        <w:t>.</w:t>
      </w:r>
      <w:r>
        <w:rPr>
          <w:b/>
        </w:rPr>
        <w:t xml:space="preserve"> Заключительные положения</w:t>
      </w:r>
    </w:p>
    <w:p w:rsidR="00326529" w:rsidRPr="007D465B" w:rsidRDefault="00326529" w:rsidP="00326529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275297" w:rsidRDefault="00275297" w:rsidP="00326529">
      <w:pPr>
        <w:autoSpaceDE w:val="0"/>
        <w:autoSpaceDN w:val="0"/>
        <w:adjustRightInd w:val="0"/>
        <w:ind w:firstLine="709"/>
        <w:jc w:val="both"/>
      </w:pPr>
      <w:r>
        <w:t>8.1. Внесение изменений и дополнений в настоящее Положение производится в соответствии с требованиями трудового законодательства.</w:t>
      </w:r>
    </w:p>
    <w:p w:rsidR="008A206C" w:rsidRDefault="00275297" w:rsidP="00326529">
      <w:pPr>
        <w:autoSpaceDE w:val="0"/>
        <w:autoSpaceDN w:val="0"/>
        <w:adjustRightInd w:val="0"/>
        <w:ind w:firstLine="709"/>
        <w:jc w:val="both"/>
      </w:pPr>
      <w:r>
        <w:t>8.2. Положение действует с момента утверждения.</w:t>
      </w:r>
      <w:r w:rsidR="008A206C" w:rsidRPr="00BE16B5">
        <w:t xml:space="preserve">  </w:t>
      </w: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8A206C" w:rsidRDefault="008A206C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326529">
      <w:pPr>
        <w:autoSpaceDE w:val="0"/>
        <w:autoSpaceDN w:val="0"/>
        <w:adjustRightInd w:val="0"/>
        <w:ind w:firstLine="709"/>
        <w:jc w:val="both"/>
      </w:pPr>
    </w:p>
    <w:p w:rsidR="006F79A9" w:rsidRDefault="006F79A9" w:rsidP="00F91C04">
      <w:pPr>
        <w:autoSpaceDE w:val="0"/>
        <w:autoSpaceDN w:val="0"/>
        <w:adjustRightInd w:val="0"/>
        <w:jc w:val="both"/>
      </w:pPr>
    </w:p>
    <w:p w:rsidR="00F91C04" w:rsidRDefault="00F91C04" w:rsidP="00F91C04">
      <w:pPr>
        <w:autoSpaceDE w:val="0"/>
        <w:autoSpaceDN w:val="0"/>
        <w:adjustRightInd w:val="0"/>
        <w:jc w:val="both"/>
      </w:pPr>
    </w:p>
    <w:p w:rsidR="00625C23" w:rsidRDefault="008A206C" w:rsidP="00625C23">
      <w:pPr>
        <w:ind w:left="5103"/>
        <w:jc w:val="both"/>
      </w:pPr>
      <w:r>
        <w:lastRenderedPageBreak/>
        <w:t xml:space="preserve">Приложение </w:t>
      </w:r>
      <w:r w:rsidR="006F79A9">
        <w:t>№</w:t>
      </w:r>
      <w:r w:rsidR="00326529">
        <w:t xml:space="preserve"> </w:t>
      </w:r>
      <w:r w:rsidR="006F79A9">
        <w:t xml:space="preserve">1 </w:t>
      </w:r>
      <w:r>
        <w:t>к Положению</w:t>
      </w:r>
      <w:r w:rsidR="00326529">
        <w:t xml:space="preserve"> об оплате труда работников муниципального бюджетного учреждения «Единая служба по обеспечению деятельности муниципальных учреждений»</w:t>
      </w:r>
      <w:r w:rsidR="00326529" w:rsidRPr="00BE16B5">
        <w:t xml:space="preserve"> </w:t>
      </w:r>
      <w:r w:rsidR="00326529">
        <w:t xml:space="preserve">городского округа Пущино Московской области, утвержденному постановлением администрации городского округа Пущино </w:t>
      </w:r>
      <w:r w:rsidR="00625C23" w:rsidRPr="00A30D4E">
        <w:t xml:space="preserve">от </w:t>
      </w:r>
      <w:r w:rsidR="00625C23">
        <w:t xml:space="preserve">01.10.2021 </w:t>
      </w:r>
      <w:r w:rsidR="00625C23" w:rsidRPr="00A30D4E">
        <w:t xml:space="preserve">№ </w:t>
      </w:r>
      <w:r w:rsidR="00625C23">
        <w:t>458-п</w:t>
      </w:r>
    </w:p>
    <w:p w:rsidR="008A206C" w:rsidRDefault="008A206C" w:rsidP="00326529">
      <w:pPr>
        <w:autoSpaceDE w:val="0"/>
        <w:autoSpaceDN w:val="0"/>
        <w:adjustRightInd w:val="0"/>
        <w:ind w:left="5245"/>
        <w:jc w:val="both"/>
      </w:pPr>
    </w:p>
    <w:p w:rsidR="008A206C" w:rsidRDefault="008A206C" w:rsidP="00326529">
      <w:pPr>
        <w:autoSpaceDE w:val="0"/>
        <w:autoSpaceDN w:val="0"/>
        <w:adjustRightInd w:val="0"/>
        <w:ind w:firstLine="709"/>
        <w:jc w:val="right"/>
      </w:pPr>
    </w:p>
    <w:p w:rsidR="00326529" w:rsidRDefault="00326529" w:rsidP="00326529">
      <w:pPr>
        <w:autoSpaceDE w:val="0"/>
        <w:autoSpaceDN w:val="0"/>
        <w:adjustRightInd w:val="0"/>
        <w:ind w:firstLine="709"/>
        <w:jc w:val="right"/>
      </w:pPr>
    </w:p>
    <w:p w:rsidR="00326529" w:rsidRDefault="00326529" w:rsidP="00326529">
      <w:pPr>
        <w:autoSpaceDE w:val="0"/>
        <w:autoSpaceDN w:val="0"/>
        <w:adjustRightInd w:val="0"/>
        <w:ind w:firstLine="709"/>
        <w:jc w:val="right"/>
      </w:pPr>
    </w:p>
    <w:p w:rsidR="00C64EAF" w:rsidRDefault="00C64EAF" w:rsidP="00326529">
      <w:pPr>
        <w:autoSpaceDE w:val="0"/>
        <w:autoSpaceDN w:val="0"/>
        <w:adjustRightInd w:val="0"/>
        <w:jc w:val="center"/>
        <w:rPr>
          <w:b/>
        </w:rPr>
      </w:pPr>
      <w:r w:rsidRPr="00C64EAF">
        <w:rPr>
          <w:b/>
        </w:rPr>
        <w:t xml:space="preserve">Перечень </w:t>
      </w:r>
    </w:p>
    <w:p w:rsidR="00C64EAF" w:rsidRDefault="00C64EAF" w:rsidP="00326529">
      <w:pPr>
        <w:autoSpaceDE w:val="0"/>
        <w:autoSpaceDN w:val="0"/>
        <w:adjustRightInd w:val="0"/>
        <w:jc w:val="center"/>
        <w:rPr>
          <w:b/>
        </w:rPr>
      </w:pPr>
      <w:r w:rsidRPr="00C64EAF">
        <w:rPr>
          <w:b/>
        </w:rPr>
        <w:t xml:space="preserve">должностей и коэффициенты, применяемые при исчислении должностных окладов </w:t>
      </w:r>
      <w:r w:rsidR="00F91C04">
        <w:rPr>
          <w:b/>
        </w:rPr>
        <w:t>директору</w:t>
      </w:r>
      <w:r w:rsidRPr="00C64EAF">
        <w:rPr>
          <w:b/>
        </w:rPr>
        <w:t>, сп</w:t>
      </w:r>
      <w:r>
        <w:rPr>
          <w:b/>
        </w:rPr>
        <w:t xml:space="preserve">ециалистам и служащим </w:t>
      </w:r>
      <w:r w:rsidR="003675F3" w:rsidRPr="003675F3">
        <w:rPr>
          <w:b/>
        </w:rPr>
        <w:t xml:space="preserve">муниципального бюджетного учреждения </w:t>
      </w:r>
    </w:p>
    <w:p w:rsidR="008A206C" w:rsidRPr="003675F3" w:rsidRDefault="003675F3" w:rsidP="00326529">
      <w:pPr>
        <w:autoSpaceDE w:val="0"/>
        <w:autoSpaceDN w:val="0"/>
        <w:adjustRightInd w:val="0"/>
        <w:jc w:val="center"/>
        <w:rPr>
          <w:b/>
        </w:rPr>
      </w:pPr>
      <w:r w:rsidRPr="003675F3">
        <w:rPr>
          <w:b/>
        </w:rPr>
        <w:t>«Единая служба по обеспечению деятельности муниципальных учреждений» городского округа Пущино Московской области</w:t>
      </w:r>
    </w:p>
    <w:p w:rsidR="008A206C" w:rsidRDefault="008A206C" w:rsidP="00C64EAF">
      <w:pPr>
        <w:tabs>
          <w:tab w:val="left" w:pos="7740"/>
        </w:tabs>
        <w:autoSpaceDE w:val="0"/>
        <w:autoSpaceDN w:val="0"/>
        <w:adjustRightInd w:val="0"/>
        <w:ind w:firstLine="709"/>
        <w:jc w:val="both"/>
      </w:pPr>
      <w:r w:rsidRPr="00BE16B5">
        <w:t xml:space="preserve"> </w:t>
      </w:r>
      <w:r w:rsidR="00C64EAF">
        <w:tab/>
      </w:r>
    </w:p>
    <w:p w:rsidR="00C64EAF" w:rsidRDefault="00C64EAF" w:rsidP="00C64EAF">
      <w:pPr>
        <w:tabs>
          <w:tab w:val="left" w:pos="7740"/>
        </w:tabs>
        <w:autoSpaceDE w:val="0"/>
        <w:autoSpaceDN w:val="0"/>
        <w:adjustRightInd w:val="0"/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8A206C" w:rsidRPr="00BF780E" w:rsidTr="00F425AE">
        <w:tc>
          <w:tcPr>
            <w:tcW w:w="5495" w:type="dxa"/>
            <w:shd w:val="clear" w:color="auto" w:fill="auto"/>
          </w:tcPr>
          <w:p w:rsidR="008A206C" w:rsidRPr="00BF780E" w:rsidRDefault="008A206C" w:rsidP="003265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780E">
              <w:rPr>
                <w:b/>
              </w:rPr>
              <w:t>Наименование должностей</w:t>
            </w:r>
          </w:p>
        </w:tc>
        <w:tc>
          <w:tcPr>
            <w:tcW w:w="3969" w:type="dxa"/>
            <w:shd w:val="clear" w:color="auto" w:fill="auto"/>
          </w:tcPr>
          <w:p w:rsidR="008A206C" w:rsidRPr="00BF780E" w:rsidRDefault="008A206C" w:rsidP="003265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780E">
              <w:rPr>
                <w:b/>
              </w:rPr>
              <w:t>Коэффициенты</w:t>
            </w:r>
          </w:p>
        </w:tc>
      </w:tr>
      <w:tr w:rsidR="008A206C" w:rsidRPr="00BF780E" w:rsidTr="00F425AE">
        <w:tc>
          <w:tcPr>
            <w:tcW w:w="5495" w:type="dxa"/>
            <w:shd w:val="clear" w:color="auto" w:fill="auto"/>
          </w:tcPr>
          <w:p w:rsidR="008A206C" w:rsidRPr="00BF780E" w:rsidRDefault="00654CF7" w:rsidP="00326529">
            <w:pPr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3969" w:type="dxa"/>
            <w:shd w:val="clear" w:color="auto" w:fill="auto"/>
          </w:tcPr>
          <w:p w:rsidR="008A206C" w:rsidRPr="00BF780E" w:rsidRDefault="00654CF7" w:rsidP="0032652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A206C" w:rsidRPr="00BF780E" w:rsidTr="00F425AE">
        <w:tc>
          <w:tcPr>
            <w:tcW w:w="5495" w:type="dxa"/>
            <w:shd w:val="clear" w:color="auto" w:fill="auto"/>
          </w:tcPr>
          <w:p w:rsidR="003675F3" w:rsidRPr="00BF780E" w:rsidRDefault="008A206C" w:rsidP="00326529">
            <w:pPr>
              <w:autoSpaceDE w:val="0"/>
              <w:autoSpaceDN w:val="0"/>
              <w:adjustRightInd w:val="0"/>
            </w:pPr>
            <w:r w:rsidRPr="00BF780E">
              <w:t>Начальник отдела</w:t>
            </w:r>
          </w:p>
        </w:tc>
        <w:tc>
          <w:tcPr>
            <w:tcW w:w="3969" w:type="dxa"/>
            <w:shd w:val="clear" w:color="auto" w:fill="auto"/>
          </w:tcPr>
          <w:p w:rsidR="008A206C" w:rsidRPr="00BF780E" w:rsidRDefault="003675F3" w:rsidP="003265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C6B89">
              <w:t>,2</w:t>
            </w:r>
          </w:p>
        </w:tc>
      </w:tr>
      <w:tr w:rsidR="000C6B89" w:rsidRPr="00BF780E" w:rsidTr="00F425AE">
        <w:tc>
          <w:tcPr>
            <w:tcW w:w="5495" w:type="dxa"/>
            <w:shd w:val="clear" w:color="auto" w:fill="auto"/>
          </w:tcPr>
          <w:p w:rsidR="000C6B89" w:rsidRPr="00BF780E" w:rsidRDefault="000C6B89" w:rsidP="00326529">
            <w:pPr>
              <w:autoSpaceDE w:val="0"/>
              <w:autoSpaceDN w:val="0"/>
              <w:adjustRightInd w:val="0"/>
            </w:pPr>
            <w:r>
              <w:t>Механик</w:t>
            </w:r>
          </w:p>
        </w:tc>
        <w:tc>
          <w:tcPr>
            <w:tcW w:w="3969" w:type="dxa"/>
            <w:shd w:val="clear" w:color="auto" w:fill="auto"/>
          </w:tcPr>
          <w:p w:rsidR="000C6B89" w:rsidRDefault="000C6B89" w:rsidP="003265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A206C" w:rsidRPr="00BF780E" w:rsidTr="00F425AE">
        <w:tc>
          <w:tcPr>
            <w:tcW w:w="5495" w:type="dxa"/>
            <w:shd w:val="clear" w:color="auto" w:fill="auto"/>
          </w:tcPr>
          <w:p w:rsidR="008A206C" w:rsidRDefault="00D95596" w:rsidP="00326529">
            <w:pPr>
              <w:autoSpaceDE w:val="0"/>
              <w:autoSpaceDN w:val="0"/>
              <w:adjustRightInd w:val="0"/>
            </w:pPr>
            <w:r>
              <w:t>Специалист по закупкам</w:t>
            </w:r>
          </w:p>
          <w:p w:rsidR="003675F3" w:rsidRPr="00BF780E" w:rsidRDefault="003675F3" w:rsidP="00326529">
            <w:pPr>
              <w:autoSpaceDE w:val="0"/>
              <w:autoSpaceDN w:val="0"/>
              <w:adjustRightInd w:val="0"/>
            </w:pPr>
            <w:r>
              <w:t>Специалист по кадрам</w:t>
            </w:r>
          </w:p>
        </w:tc>
        <w:tc>
          <w:tcPr>
            <w:tcW w:w="3969" w:type="dxa"/>
            <w:shd w:val="clear" w:color="auto" w:fill="auto"/>
          </w:tcPr>
          <w:p w:rsidR="008A206C" w:rsidRPr="00BF780E" w:rsidRDefault="000C6B89" w:rsidP="00326529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</w:tr>
    </w:tbl>
    <w:p w:rsidR="008A206C" w:rsidRDefault="008A206C" w:rsidP="00326529">
      <w:pPr>
        <w:pStyle w:val="ConsPlusTitle"/>
        <w:widowControl/>
        <w:rPr>
          <w:b w:val="0"/>
        </w:rPr>
      </w:pPr>
    </w:p>
    <w:p w:rsidR="008A206C" w:rsidRDefault="008A206C" w:rsidP="00326529">
      <w:pPr>
        <w:pStyle w:val="ConsPlusTitle"/>
        <w:widowControl/>
        <w:rPr>
          <w:b w:val="0"/>
        </w:rPr>
      </w:pPr>
    </w:p>
    <w:p w:rsidR="008A206C" w:rsidRDefault="008A206C" w:rsidP="00326529">
      <w:pPr>
        <w:pStyle w:val="ConsPlusTitle"/>
        <w:widowControl/>
        <w:rPr>
          <w:b w:val="0"/>
        </w:rPr>
      </w:pPr>
    </w:p>
    <w:p w:rsidR="008A206C" w:rsidRDefault="008A206C" w:rsidP="00326529">
      <w:pPr>
        <w:pStyle w:val="ConsPlusTitle"/>
        <w:widowControl/>
        <w:rPr>
          <w:b w:val="0"/>
        </w:rPr>
      </w:pPr>
    </w:p>
    <w:p w:rsidR="00EE5EC4" w:rsidRDefault="00EE5EC4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6F79A9" w:rsidRDefault="006F79A9" w:rsidP="00326529"/>
    <w:p w:rsidR="00006F29" w:rsidRDefault="00006F29" w:rsidP="00326529"/>
    <w:p w:rsidR="006F79A9" w:rsidRDefault="006F79A9" w:rsidP="00326529"/>
    <w:p w:rsidR="006F79A9" w:rsidRDefault="006F79A9" w:rsidP="00326529"/>
    <w:p w:rsidR="00326529" w:rsidRDefault="00326529" w:rsidP="00326529"/>
    <w:p w:rsidR="00326529" w:rsidRDefault="00326529" w:rsidP="00326529"/>
    <w:p w:rsidR="006F79A9" w:rsidRDefault="006F79A9" w:rsidP="00326529"/>
    <w:p w:rsidR="006F79A9" w:rsidRDefault="006F79A9" w:rsidP="00326529"/>
    <w:p w:rsidR="00625C23" w:rsidRDefault="00326529" w:rsidP="00625C23">
      <w:pPr>
        <w:ind w:left="5103"/>
        <w:jc w:val="both"/>
      </w:pPr>
      <w:r>
        <w:lastRenderedPageBreak/>
        <w:t>Приложение № 2 к Положению об оплате труда работников муниципального бюджетного учреждения «Единая служба по обеспечению деятельности муниципальных учреждений»</w:t>
      </w:r>
      <w:r w:rsidRPr="00BE16B5">
        <w:t xml:space="preserve"> </w:t>
      </w:r>
      <w:r>
        <w:t xml:space="preserve">городского округа Пущино Московской области, утвержденному постановлением администрации городского округа Пущино </w:t>
      </w:r>
      <w:r w:rsidR="00625C23" w:rsidRPr="00A30D4E">
        <w:t xml:space="preserve">от </w:t>
      </w:r>
      <w:r w:rsidR="00625C23">
        <w:t xml:space="preserve">01.10.2021 </w:t>
      </w:r>
      <w:r w:rsidR="00625C23" w:rsidRPr="00A30D4E">
        <w:t xml:space="preserve">№ </w:t>
      </w:r>
      <w:r w:rsidR="00625C23">
        <w:t>458-п</w:t>
      </w:r>
    </w:p>
    <w:p w:rsidR="00326529" w:rsidRDefault="00326529" w:rsidP="00326529">
      <w:pPr>
        <w:autoSpaceDE w:val="0"/>
        <w:autoSpaceDN w:val="0"/>
        <w:adjustRightInd w:val="0"/>
        <w:ind w:left="4962"/>
        <w:jc w:val="both"/>
      </w:pPr>
    </w:p>
    <w:p w:rsidR="006F79A9" w:rsidRDefault="006F79A9" w:rsidP="00326529"/>
    <w:p w:rsidR="006F79A9" w:rsidRDefault="006F79A9" w:rsidP="00326529"/>
    <w:p w:rsidR="00C64EAF" w:rsidRDefault="00C64EAF" w:rsidP="00326529">
      <w:pPr>
        <w:jc w:val="center"/>
        <w:rPr>
          <w:b/>
        </w:rPr>
      </w:pPr>
      <w:r w:rsidRPr="00C64EAF">
        <w:rPr>
          <w:b/>
        </w:rPr>
        <w:t xml:space="preserve">Тарифные ставки </w:t>
      </w:r>
    </w:p>
    <w:p w:rsidR="00C64EAF" w:rsidRDefault="00C64EAF" w:rsidP="00326529">
      <w:pPr>
        <w:jc w:val="center"/>
        <w:rPr>
          <w:b/>
        </w:rPr>
      </w:pPr>
      <w:r>
        <w:rPr>
          <w:b/>
        </w:rPr>
        <w:t>работников</w:t>
      </w:r>
      <w:r w:rsidRPr="00C64EAF">
        <w:rPr>
          <w:b/>
        </w:rPr>
        <w:t xml:space="preserve"> </w:t>
      </w:r>
      <w:r>
        <w:rPr>
          <w:b/>
        </w:rPr>
        <w:t>м</w:t>
      </w:r>
      <w:r w:rsidRPr="00C64EAF">
        <w:rPr>
          <w:b/>
        </w:rPr>
        <w:t xml:space="preserve">униципального бюджетного учреждения </w:t>
      </w:r>
    </w:p>
    <w:p w:rsidR="006F79A9" w:rsidRDefault="00C64EAF" w:rsidP="00326529">
      <w:pPr>
        <w:jc w:val="center"/>
        <w:rPr>
          <w:b/>
        </w:rPr>
      </w:pPr>
      <w:r w:rsidRPr="00C64EAF">
        <w:rPr>
          <w:b/>
        </w:rPr>
        <w:t xml:space="preserve">«Единая служба по обеспечению деятельности муниципальных учреждений» городского округа Пущино Московской области по рабочим профессиям </w:t>
      </w:r>
    </w:p>
    <w:p w:rsidR="00C64EAF" w:rsidRDefault="00C64EAF" w:rsidP="00326529">
      <w:pPr>
        <w:jc w:val="center"/>
        <w:rPr>
          <w:b/>
        </w:rPr>
      </w:pPr>
    </w:p>
    <w:p w:rsidR="00C64EAF" w:rsidRDefault="00C64EAF" w:rsidP="00326529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682"/>
        <w:gridCol w:w="740"/>
        <w:gridCol w:w="740"/>
        <w:gridCol w:w="740"/>
        <w:gridCol w:w="740"/>
        <w:gridCol w:w="799"/>
        <w:gridCol w:w="799"/>
        <w:gridCol w:w="799"/>
        <w:gridCol w:w="799"/>
        <w:gridCol w:w="799"/>
      </w:tblGrid>
      <w:tr w:rsidR="00976207" w:rsidTr="00976207">
        <w:tc>
          <w:tcPr>
            <w:tcW w:w="1413" w:type="dxa"/>
            <w:vMerge w:val="restart"/>
          </w:tcPr>
          <w:p w:rsidR="006F79A9" w:rsidRPr="006F79A9" w:rsidRDefault="006F79A9" w:rsidP="00326529">
            <w:pPr>
              <w:jc w:val="center"/>
              <w:rPr>
                <w:b/>
              </w:rPr>
            </w:pPr>
            <w:r w:rsidRPr="006F79A9">
              <w:rPr>
                <w:b/>
              </w:rPr>
              <w:t>Показатели</w:t>
            </w:r>
          </w:p>
        </w:tc>
        <w:tc>
          <w:tcPr>
            <w:tcW w:w="7637" w:type="dxa"/>
            <w:gridSpan w:val="10"/>
          </w:tcPr>
          <w:p w:rsidR="006F79A9" w:rsidRPr="006F79A9" w:rsidRDefault="006F79A9" w:rsidP="00326529">
            <w:pPr>
              <w:jc w:val="center"/>
              <w:rPr>
                <w:b/>
              </w:rPr>
            </w:pPr>
            <w:r w:rsidRPr="006F79A9">
              <w:rPr>
                <w:b/>
              </w:rPr>
              <w:t>Разряды</w:t>
            </w:r>
          </w:p>
        </w:tc>
      </w:tr>
      <w:tr w:rsidR="00976207" w:rsidTr="00976207">
        <w:tc>
          <w:tcPr>
            <w:tcW w:w="1413" w:type="dxa"/>
            <w:vMerge/>
          </w:tcPr>
          <w:p w:rsidR="006F79A9" w:rsidRPr="006F79A9" w:rsidRDefault="006F79A9" w:rsidP="00326529">
            <w:pPr>
              <w:jc w:val="center"/>
            </w:pPr>
          </w:p>
        </w:tc>
        <w:tc>
          <w:tcPr>
            <w:tcW w:w="682" w:type="dxa"/>
          </w:tcPr>
          <w:p w:rsidR="006F79A9" w:rsidRPr="006F79A9" w:rsidRDefault="006F79A9" w:rsidP="00326529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6F79A9" w:rsidRPr="006F79A9" w:rsidRDefault="006F79A9" w:rsidP="00326529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6F79A9" w:rsidRPr="006F79A9" w:rsidRDefault="006F79A9" w:rsidP="00326529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6F79A9" w:rsidRPr="006F79A9" w:rsidRDefault="006F79A9" w:rsidP="00326529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6F79A9" w:rsidRPr="006F79A9" w:rsidRDefault="006F79A9" w:rsidP="00326529">
            <w:pPr>
              <w:jc w:val="center"/>
            </w:pPr>
            <w:r>
              <w:t>5</w:t>
            </w:r>
          </w:p>
        </w:tc>
        <w:tc>
          <w:tcPr>
            <w:tcW w:w="799" w:type="dxa"/>
          </w:tcPr>
          <w:p w:rsidR="006F79A9" w:rsidRPr="006F79A9" w:rsidRDefault="006F79A9" w:rsidP="00326529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6F79A9" w:rsidRPr="006F79A9" w:rsidRDefault="006F79A9" w:rsidP="00326529">
            <w:pPr>
              <w:jc w:val="center"/>
            </w:pPr>
            <w:r>
              <w:t>7</w:t>
            </w:r>
          </w:p>
        </w:tc>
        <w:tc>
          <w:tcPr>
            <w:tcW w:w="799" w:type="dxa"/>
          </w:tcPr>
          <w:p w:rsidR="006F79A9" w:rsidRPr="006F79A9" w:rsidRDefault="006F79A9" w:rsidP="00326529">
            <w:pPr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6F79A9" w:rsidRPr="006F79A9" w:rsidRDefault="006F79A9" w:rsidP="00326529">
            <w:pPr>
              <w:jc w:val="center"/>
            </w:pPr>
            <w:r>
              <w:t>9</w:t>
            </w:r>
          </w:p>
        </w:tc>
        <w:tc>
          <w:tcPr>
            <w:tcW w:w="799" w:type="dxa"/>
          </w:tcPr>
          <w:p w:rsidR="006F79A9" w:rsidRPr="006F79A9" w:rsidRDefault="006F79A9" w:rsidP="00326529">
            <w:pPr>
              <w:jc w:val="center"/>
            </w:pPr>
            <w:r>
              <w:t>10</w:t>
            </w:r>
          </w:p>
        </w:tc>
      </w:tr>
      <w:tr w:rsidR="00976207" w:rsidTr="00976207">
        <w:tc>
          <w:tcPr>
            <w:tcW w:w="1413" w:type="dxa"/>
          </w:tcPr>
          <w:p w:rsidR="006F79A9" w:rsidRPr="006F79A9" w:rsidRDefault="006F79A9" w:rsidP="00326529">
            <w:r>
              <w:t>межразрядные тарифные коэффициенты</w:t>
            </w:r>
          </w:p>
        </w:tc>
        <w:tc>
          <w:tcPr>
            <w:tcW w:w="682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1,041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1,093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1,143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1,273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1,308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1,441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1,582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1,738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1,905</w:t>
            </w:r>
          </w:p>
        </w:tc>
      </w:tr>
      <w:tr w:rsidR="00976207" w:rsidTr="00976207">
        <w:tc>
          <w:tcPr>
            <w:tcW w:w="1413" w:type="dxa"/>
          </w:tcPr>
          <w:p w:rsidR="006F79A9" w:rsidRPr="006F79A9" w:rsidRDefault="006F79A9" w:rsidP="00326529">
            <w:r>
              <w:t>тарифные ставки (рублей в месяц)</w:t>
            </w:r>
          </w:p>
        </w:tc>
        <w:tc>
          <w:tcPr>
            <w:tcW w:w="682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7706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8023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8425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8808</w:t>
            </w:r>
          </w:p>
        </w:tc>
        <w:tc>
          <w:tcPr>
            <w:tcW w:w="740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9810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10080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11107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12192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13393</w:t>
            </w:r>
          </w:p>
        </w:tc>
        <w:tc>
          <w:tcPr>
            <w:tcW w:w="799" w:type="dxa"/>
          </w:tcPr>
          <w:p w:rsidR="006F79A9" w:rsidRPr="00F064EE" w:rsidRDefault="00976207" w:rsidP="00326529">
            <w:pPr>
              <w:jc w:val="center"/>
              <w:rPr>
                <w:sz w:val="22"/>
                <w:szCs w:val="22"/>
              </w:rPr>
            </w:pPr>
            <w:r w:rsidRPr="00F064EE">
              <w:rPr>
                <w:sz w:val="22"/>
                <w:szCs w:val="22"/>
              </w:rPr>
              <w:t>14680</w:t>
            </w:r>
          </w:p>
        </w:tc>
      </w:tr>
    </w:tbl>
    <w:p w:rsidR="006F79A9" w:rsidRPr="006F79A9" w:rsidRDefault="006F79A9" w:rsidP="00326529">
      <w:pPr>
        <w:jc w:val="center"/>
        <w:rPr>
          <w:b/>
        </w:rPr>
      </w:pPr>
    </w:p>
    <w:sectPr w:rsidR="006F79A9" w:rsidRPr="006F79A9" w:rsidSect="003265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94B"/>
    <w:multiLevelType w:val="hybridMultilevel"/>
    <w:tmpl w:val="F12E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67C"/>
    <w:multiLevelType w:val="hybridMultilevel"/>
    <w:tmpl w:val="3A005B0E"/>
    <w:lvl w:ilvl="0" w:tplc="679C629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9737D"/>
    <w:multiLevelType w:val="hybridMultilevel"/>
    <w:tmpl w:val="2F68EE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B5369"/>
    <w:multiLevelType w:val="multilevel"/>
    <w:tmpl w:val="28DE3A30"/>
    <w:lvl w:ilvl="0">
      <w:start w:val="1"/>
      <w:numFmt w:val="decimal"/>
      <w:suff w:val="space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C"/>
    <w:rsid w:val="00006F29"/>
    <w:rsid w:val="00020493"/>
    <w:rsid w:val="000249ED"/>
    <w:rsid w:val="00042FA9"/>
    <w:rsid w:val="000C6B89"/>
    <w:rsid w:val="000E791A"/>
    <w:rsid w:val="001A117E"/>
    <w:rsid w:val="002224A6"/>
    <w:rsid w:val="00275297"/>
    <w:rsid w:val="002C533E"/>
    <w:rsid w:val="00305329"/>
    <w:rsid w:val="00314450"/>
    <w:rsid w:val="00326529"/>
    <w:rsid w:val="00331CE5"/>
    <w:rsid w:val="003675F3"/>
    <w:rsid w:val="004C4234"/>
    <w:rsid w:val="00512813"/>
    <w:rsid w:val="005366ED"/>
    <w:rsid w:val="005F4862"/>
    <w:rsid w:val="00617538"/>
    <w:rsid w:val="00625C23"/>
    <w:rsid w:val="0063239B"/>
    <w:rsid w:val="00654CF7"/>
    <w:rsid w:val="00696CB7"/>
    <w:rsid w:val="006D6667"/>
    <w:rsid w:val="006F79A9"/>
    <w:rsid w:val="00771FE8"/>
    <w:rsid w:val="00791CFF"/>
    <w:rsid w:val="007A1046"/>
    <w:rsid w:val="00815512"/>
    <w:rsid w:val="008673D8"/>
    <w:rsid w:val="008A206C"/>
    <w:rsid w:val="00976207"/>
    <w:rsid w:val="009853CC"/>
    <w:rsid w:val="009A0718"/>
    <w:rsid w:val="00B14824"/>
    <w:rsid w:val="00B714AC"/>
    <w:rsid w:val="00BE1BE3"/>
    <w:rsid w:val="00C64EAF"/>
    <w:rsid w:val="00C912AE"/>
    <w:rsid w:val="00CB16BB"/>
    <w:rsid w:val="00CF3D55"/>
    <w:rsid w:val="00D95596"/>
    <w:rsid w:val="00DF592D"/>
    <w:rsid w:val="00E31EF8"/>
    <w:rsid w:val="00E66F71"/>
    <w:rsid w:val="00EE5EC4"/>
    <w:rsid w:val="00EF2646"/>
    <w:rsid w:val="00EF6F1A"/>
    <w:rsid w:val="00F064EE"/>
    <w:rsid w:val="00F425AE"/>
    <w:rsid w:val="00F65EBB"/>
    <w:rsid w:val="00F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7419"/>
  <w15:docId w15:val="{BBA43260-6A95-4E93-9851-87DEDFA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8A206C"/>
    <w:pPr>
      <w:ind w:left="36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A20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">
    <w:name w:val="Body text_"/>
    <w:link w:val="1"/>
    <w:rsid w:val="008A206C"/>
    <w:rPr>
      <w:rFonts w:ascii="Arial" w:hAnsi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A206C"/>
    <w:pPr>
      <w:widowControl w:val="0"/>
      <w:shd w:val="clear" w:color="auto" w:fill="FFFFFF"/>
      <w:spacing w:after="180" w:line="221" w:lineRule="exact"/>
      <w:jc w:val="right"/>
    </w:pPr>
    <w:rPr>
      <w:rFonts w:ascii="Arial" w:eastAsiaTheme="minorHAnsi" w:hAnsi="Arial" w:cstheme="minorBidi"/>
      <w:sz w:val="18"/>
      <w:szCs w:val="18"/>
      <w:lang w:eastAsia="en-US"/>
    </w:rPr>
  </w:style>
  <w:style w:type="table" w:styleId="a5">
    <w:name w:val="Table Grid"/>
    <w:basedOn w:val="a1"/>
    <w:uiPriority w:val="39"/>
    <w:rsid w:val="006F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0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0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2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F35E3C7252B54D075B38FC9DA4EE1B9C7AA4E953D79ADB38CCFC9FA35BA02C93327FCA32050124tCF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Романова Е.</cp:lastModifiedBy>
  <cp:revision>10</cp:revision>
  <cp:lastPrinted>2021-10-01T07:56:00Z</cp:lastPrinted>
  <dcterms:created xsi:type="dcterms:W3CDTF">2021-09-23T12:54:00Z</dcterms:created>
  <dcterms:modified xsi:type="dcterms:W3CDTF">2021-10-01T08:23:00Z</dcterms:modified>
</cp:coreProperties>
</file>